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5E26B" w14:textId="77777777" w:rsidR="006A5930" w:rsidRPr="00681CBB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before="0" w:after="0" w:line="240" w:lineRule="auto"/>
        <w:ind w:left="0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 w:rsidRPr="00681CBB">
        <w:rPr>
          <w:rFonts w:ascii="Calibri" w:eastAsia="Calibri" w:hAnsi="Calibri" w:cs="Calibri"/>
          <w:color w:val="000000"/>
          <w:sz w:val="72"/>
          <w:szCs w:val="72"/>
        </w:rPr>
        <w:t xml:space="preserve">Regolamento Stage / </w:t>
      </w:r>
    </w:p>
    <w:p w14:paraId="207BCE42" w14:textId="77777777" w:rsidR="006A5930" w:rsidRPr="00681CBB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before="0" w:after="0" w:line="240" w:lineRule="auto"/>
        <w:ind w:left="0"/>
        <w:jc w:val="center"/>
        <w:rPr>
          <w:rFonts w:ascii="Calibri" w:eastAsia="Calibri" w:hAnsi="Calibri" w:cs="Calibri"/>
          <w:color w:val="000000"/>
          <w:sz w:val="72"/>
          <w:szCs w:val="72"/>
        </w:rPr>
      </w:pPr>
      <w:r w:rsidRPr="00681CBB">
        <w:rPr>
          <w:rFonts w:ascii="Calibri" w:eastAsia="Calibri" w:hAnsi="Calibri" w:cs="Calibri"/>
          <w:color w:val="000000"/>
          <w:sz w:val="72"/>
          <w:szCs w:val="72"/>
        </w:rPr>
        <w:t>Laboratori</w:t>
      </w:r>
    </w:p>
    <w:p w14:paraId="48A473F9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801E18F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B371D71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</w:t>
      </w:r>
    </w:p>
    <w:p w14:paraId="7C714081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FC48782" w14:textId="77777777" w:rsidR="006A5930" w:rsidRPr="00681CBB" w:rsidRDefault="00000000">
      <w:pPr>
        <w:spacing w:line="240" w:lineRule="auto"/>
        <w:ind w:left="0" w:firstLine="0"/>
        <w:jc w:val="both"/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Gli stage e i laboratori</w:t>
      </w:r>
      <w:r w:rsidRPr="00681CBB">
        <w:rPr>
          <w:rFonts w:ascii="Calibri" w:eastAsia="Calibri" w:hAnsi="Calibri" w:cs="Calibri"/>
          <w:sz w:val="24"/>
          <w:szCs w:val="24"/>
        </w:rPr>
        <w:t xml:space="preserve">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>nelle loro varie tipologie presuppongono, in considerazione delle motivazioni professionali, culturali e didattiche che ne costituiscono il fondamento, una precisa adeguata programmazione, predisposta dai Dipartimenti all’inizio dell’anno scolastico e si configurano come esperienze di approfondimento e di crescita della personalità, rientranti tra le attività integrative dell’Istituto.</w:t>
      </w:r>
    </w:p>
    <w:p w14:paraId="518F3668" w14:textId="77777777" w:rsidR="006A5930" w:rsidRPr="00681CBB" w:rsidRDefault="006A5930">
      <w:pPr>
        <w:pBdr>
          <w:top w:val="nil"/>
          <w:left w:val="nil"/>
          <w:bottom w:val="nil"/>
          <w:right w:val="nil"/>
          <w:between w:val="nil"/>
        </w:pBdr>
        <w:tabs>
          <w:tab w:val="left" w:pos="6945"/>
        </w:tabs>
        <w:spacing w:before="0" w:after="0" w:line="240" w:lineRule="auto"/>
        <w:ind w:left="0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E2705C0" w14:textId="77777777" w:rsidR="006A5930" w:rsidRPr="00681CB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2"/>
          <w:tab w:val="left" w:pos="7672"/>
          <w:tab w:val="left" w:pos="8630"/>
          <w:tab w:val="left" w:pos="9590"/>
          <w:tab w:val="left" w:pos="425"/>
        </w:tabs>
        <w:spacing w:before="0" w:after="0" w:line="240" w:lineRule="auto"/>
        <w:ind w:left="0" w:firstLine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81CBB">
        <w:rPr>
          <w:rFonts w:ascii="Calibri" w:eastAsia="Calibri" w:hAnsi="Calibri" w:cs="Calibri"/>
          <w:b/>
          <w:color w:val="000000"/>
          <w:sz w:val="28"/>
          <w:szCs w:val="28"/>
        </w:rPr>
        <w:t>Art. 2</w:t>
      </w:r>
    </w:p>
    <w:p w14:paraId="3A148C03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14C3345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I Dipartimenti propongono stage/laboratori di approfondimento linguistico con LSP (Language For </w:t>
      </w:r>
      <w:proofErr w:type="spellStart"/>
      <w:r w:rsidRPr="00681CBB">
        <w:rPr>
          <w:rFonts w:ascii="Calibri" w:eastAsia="Calibri" w:hAnsi="Calibri" w:cs="Calibri"/>
          <w:color w:val="000000"/>
          <w:sz w:val="24"/>
          <w:szCs w:val="24"/>
        </w:rPr>
        <w:t>Specific</w:t>
      </w:r>
      <w:proofErr w:type="spellEnd"/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Pr="00681CBB">
        <w:rPr>
          <w:rFonts w:ascii="Calibri" w:eastAsia="Calibri" w:hAnsi="Calibri" w:cs="Calibri"/>
          <w:color w:val="000000"/>
          <w:sz w:val="24"/>
          <w:szCs w:val="24"/>
        </w:rPr>
        <w:t>Purposes</w:t>
      </w:r>
      <w:proofErr w:type="spellEnd"/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 - microlingue settoriali), stage lavorativi </w:t>
      </w:r>
      <w:r w:rsidRPr="00681CBB">
        <w:rPr>
          <w:rFonts w:ascii="Calibri" w:eastAsia="Calibri" w:hAnsi="Calibri" w:cs="Calibri"/>
          <w:sz w:val="24"/>
          <w:szCs w:val="24"/>
        </w:rPr>
        <w:t>per lo sviluppo di competenze trasversali e di life skills,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 e stage a indirizzo scientifico-ambientale. </w:t>
      </w:r>
    </w:p>
    <w:p w14:paraId="2357B24A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65F7AA6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81CBB">
        <w:rPr>
          <w:rFonts w:ascii="Calibri" w:eastAsia="Calibri" w:hAnsi="Calibri" w:cs="Calibri"/>
          <w:b/>
          <w:color w:val="000000"/>
          <w:sz w:val="28"/>
          <w:szCs w:val="28"/>
        </w:rPr>
        <w:t>Art. 3</w:t>
      </w:r>
    </w:p>
    <w:p w14:paraId="47F1343B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B6D9414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Il Collegio dei Docenti esprime il suo parere su tutto il piano delle uscite didattiche, scambi, stage e viaggi di istruzione.</w:t>
      </w:r>
    </w:p>
    <w:p w14:paraId="05D6722D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EE6D096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7DCD2B9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681CBB">
        <w:rPr>
          <w:rFonts w:ascii="Calibri" w:eastAsia="Calibri" w:hAnsi="Calibri" w:cs="Calibri"/>
          <w:b/>
          <w:color w:val="000000"/>
          <w:sz w:val="28"/>
          <w:szCs w:val="28"/>
        </w:rPr>
        <w:t>Art. 4</w:t>
      </w:r>
    </w:p>
    <w:p w14:paraId="7D8CE0F0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09E604F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Il Consiglio di Istituto valuta preventivamente, sulla base delle accertate disponibilità finanziare del bilancio, l’intero quadro delle uscite didattiche, scambi, stage e dei viaggi di istruzione e autorizza le iniziative per le quali può essere perfezionato l’iter amministrativo.</w:t>
      </w:r>
    </w:p>
    <w:p w14:paraId="76E179C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308F71F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9FD2C9D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5</w:t>
      </w:r>
    </w:p>
    <w:p w14:paraId="10A56066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36FE8F8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Gli stage/laboratori hanno durata di due settimane. Sono previste anche attività valide per l’alternanza scuola lavoro e per lo sviluppo di competenze trasversali e di life skills, ad es. corsi di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microlingue settoriali durante le lezioni e visite a diverse realtà </w:t>
      </w:r>
      <w:proofErr w:type="gramStart"/>
      <w:r w:rsidRPr="00681CBB">
        <w:rPr>
          <w:rFonts w:ascii="Calibri" w:eastAsia="Calibri" w:hAnsi="Calibri" w:cs="Calibri"/>
          <w:color w:val="000000"/>
          <w:sz w:val="24"/>
          <w:szCs w:val="24"/>
        </w:rPr>
        <w:t>socio-politiche</w:t>
      </w:r>
      <w:proofErr w:type="gramEnd"/>
      <w:r w:rsidRPr="00681CBB">
        <w:rPr>
          <w:rFonts w:ascii="Calibri" w:eastAsia="Calibri" w:hAnsi="Calibri" w:cs="Calibri"/>
          <w:color w:val="000000"/>
          <w:sz w:val="24"/>
          <w:szCs w:val="24"/>
        </w:rPr>
        <w:t>-economiche, oltre al programma di visite culturali/ naturalistiche/ attività laboratoriali.</w:t>
      </w:r>
    </w:p>
    <w:p w14:paraId="6749499C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0199C582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Gli stage lavorativi PCTO per lo sviluppo di competenze trasversali e di life skills hanno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durata di due settimane per un totale di 80 ore </w:t>
      </w:r>
      <w:r w:rsidRPr="00681CBB">
        <w:rPr>
          <w:rFonts w:ascii="Calibri" w:eastAsia="Calibri" w:hAnsi="Calibri" w:cs="Calibri"/>
          <w:sz w:val="24"/>
          <w:szCs w:val="24"/>
        </w:rPr>
        <w:t xml:space="preserve">di tirocinio in settori quali negozi, hotel, </w:t>
      </w:r>
      <w:proofErr w:type="gramStart"/>
      <w:r w:rsidRPr="00681CBB">
        <w:rPr>
          <w:rFonts w:ascii="Calibri" w:eastAsia="Calibri" w:hAnsi="Calibri" w:cs="Calibri"/>
          <w:sz w:val="24"/>
          <w:szCs w:val="24"/>
        </w:rPr>
        <w:t>enti, ….</w:t>
      </w:r>
      <w:proofErr w:type="gramEnd"/>
      <w:r w:rsidRPr="00681CBB">
        <w:rPr>
          <w:rFonts w:ascii="Calibri" w:eastAsia="Calibri" w:hAnsi="Calibri" w:cs="Calibri"/>
          <w:sz w:val="24"/>
          <w:szCs w:val="24"/>
        </w:rPr>
        <w:t xml:space="preserve"> . È possibile che gli studenti frequentino anche alcune ore di lezioni di microlingua, all’interno del monte-ore previsto.</w:t>
      </w:r>
    </w:p>
    <w:p w14:paraId="033ACBEB" w14:textId="77777777" w:rsidR="006A5930" w:rsidRPr="00681CBB" w:rsidRDefault="006A5930">
      <w:pPr>
        <w:spacing w:before="0" w:after="0"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01ADB8FD" w14:textId="77777777" w:rsidR="006A5930" w:rsidRPr="00681CBB" w:rsidRDefault="006A5930">
      <w:pPr>
        <w:spacing w:before="0" w:after="0" w:line="240" w:lineRule="auto"/>
        <w:ind w:left="0" w:firstLine="0"/>
        <w:rPr>
          <w:color w:val="666666"/>
          <w:sz w:val="20"/>
          <w:szCs w:val="20"/>
        </w:rPr>
      </w:pPr>
    </w:p>
    <w:p w14:paraId="009E6CE2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6</w:t>
      </w:r>
    </w:p>
    <w:p w14:paraId="58C3D05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B1BBFB3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La programmazione degli stage/laboratori è di competenza esclusiva dei Dipartimenti. La cura degli aspetti organizzativi (compilazione modulistica, acquisizione autorizzazioni, …) è affidata ad un docente individuato come referente dell’iniziativa.</w:t>
      </w:r>
    </w:p>
    <w:p w14:paraId="22962BD1" w14:textId="77777777" w:rsidR="006A5930" w:rsidRPr="00681CBB" w:rsidRDefault="006A5930">
      <w:pPr>
        <w:spacing w:before="0" w:after="0" w:line="240" w:lineRule="auto"/>
        <w:ind w:left="0" w:firstLine="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761BB914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La referente viaggi, avvalendosi delle competenze della segreteria, ha il compito di fornire assistenza e consulenza ai docenti referenti degli stage, alla Giunta Esecutiva e al Consiglio di Istituto in merito alla loro organizzazione. In particolare, è incaricato di espletare le seguenti operazioni:</w:t>
      </w:r>
    </w:p>
    <w:p w14:paraId="20983166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raccolta e diffusione - per migliore e più completa informazione - di materiali pubblicitari e cataloghi inviati alla scuola dalle agenzie;</w:t>
      </w:r>
    </w:p>
    <w:p w14:paraId="09ABD6B9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consulenza ai Dipartimenti per l'individuazione delle mete possibili;</w:t>
      </w:r>
    </w:p>
    <w:p w14:paraId="20592152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distribuzione ai docenti referenti e successiva raccolta della modulistica relativa (entro i termini stabiliti annualmente dal Dirigente scolastico);</w:t>
      </w:r>
    </w:p>
    <w:p w14:paraId="165FFD6A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consulenza e supporto per la richiesta dei preventivi alle Agenzie di viaggio, per la redazione dei prospetti comparativi delle offerte ricevute e per la conseguente scelta dell'offerta più vantaggiosa;</w:t>
      </w:r>
    </w:p>
    <w:p w14:paraId="7B898EF1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consulenza e supporto operativo ai docenti referenti per l'espletamento delle procedure necessarie;</w:t>
      </w:r>
    </w:p>
    <w:p w14:paraId="673D9FAC" w14:textId="77777777" w:rsidR="006A5930" w:rsidRPr="00681CBB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verifica della completezza della documentazione da presentarsi per ciascuno stage a cura del docente referente del medesimo, entro i termini stabiliti annualmente dal Dirigente scolastico.</w:t>
      </w:r>
    </w:p>
    <w:p w14:paraId="42236785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3473195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D45F9EB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7</w:t>
      </w:r>
    </w:p>
    <w:p w14:paraId="40918F94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B3DE720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La realizzazione degli stage/laboratori deve essere compatibile con la normale attività didattica e con le attività di alternanza scuola lavoro; </w:t>
      </w:r>
      <w:proofErr w:type="gramStart"/>
      <w:r w:rsidRPr="00681CBB">
        <w:rPr>
          <w:rFonts w:ascii="Calibri" w:eastAsia="Calibri" w:hAnsi="Calibri" w:cs="Calibri"/>
          <w:sz w:val="24"/>
          <w:szCs w:val="24"/>
        </w:rPr>
        <w:t>pertanto</w:t>
      </w:r>
      <w:proofErr w:type="gramEnd"/>
      <w:r w:rsidRPr="00681CBB">
        <w:rPr>
          <w:rFonts w:ascii="Calibri" w:eastAsia="Calibri" w:hAnsi="Calibri" w:cs="Calibri"/>
          <w:sz w:val="24"/>
          <w:szCs w:val="24"/>
        </w:rPr>
        <w:t xml:space="preserve"> si possono effettuare di norma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nelle prime due/tre settimane </w:t>
      </w:r>
      <w:r w:rsidRPr="00681CBB">
        <w:rPr>
          <w:rFonts w:ascii="Calibri" w:eastAsia="Calibri" w:hAnsi="Calibri" w:cs="Calibri"/>
          <w:sz w:val="24"/>
          <w:szCs w:val="24"/>
        </w:rPr>
        <w:t>di settembre.</w:t>
      </w:r>
    </w:p>
    <w:p w14:paraId="00D87F9C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0CA43401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8</w:t>
      </w:r>
    </w:p>
    <w:p w14:paraId="126BC3EA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B4793CE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Gli studenti si iscrivono su base individuale.</w:t>
      </w:r>
    </w:p>
    <w:p w14:paraId="13FE12FA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52AC768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Possono partecipare agli stage linguistici in Irlanda e Germania gli studenti a partire dalle classi terze, mentre i laboratori di lingua in Francia e Spagna sono aperti agli studenti a partire dalle classi seconde, purché abbiano compiuto i 14 anni prima della partenza. </w:t>
      </w:r>
    </w:p>
    <w:p w14:paraId="2530984E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44FB2AA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Gli studenti delle classi quarte possono partecipare solo agli stage lavorativi-PCTO per l’attivazione di competenze trasversali e di vita (life skills).</w:t>
      </w:r>
    </w:p>
    <w:p w14:paraId="108604CB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00729BD8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Gli studenti devono essere autorizzati dai genitori con apposito modulo, dopo aver accettato le ‘Norme e indicazioni per lo svolgimento di stage linguistici/lavorativi all’estero' e le Regole comportamentali previste. </w:t>
      </w:r>
    </w:p>
    <w:p w14:paraId="47D1548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4A3CB0E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Gli studenti con situazioni di salute o legali particolari si devono attenere alle norme appositamente previste dall’Istituto.</w:t>
      </w:r>
    </w:p>
    <w:p w14:paraId="5AB1B67F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EB2FAE1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Sono ammessi solo studenti che rispettino i criteri di ammissione e selezione approvati. </w:t>
      </w:r>
    </w:p>
    <w:p w14:paraId="634F7449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A2CF9BF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Gli alunni che abbiano avuto gravi provvedimenti di carattere disciplinare, quali la sospensione,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 o serie note disciplinari, anche dopo la conclusione delle pratiche di selezione e ammissione, non sono autorizzati a partecipare allo stage/laboratorio, sentito anche il parere del Consiglio di Classe; </w:t>
      </w:r>
      <w:r w:rsidRPr="00681CBB">
        <w:rPr>
          <w:rFonts w:ascii="Calibri" w:eastAsia="Calibri" w:hAnsi="Calibri" w:cs="Calibri"/>
          <w:sz w:val="24"/>
          <w:szCs w:val="24"/>
        </w:rPr>
        <w:t>non può essere garantito il rimborso di eventuali spese già sostenute.</w:t>
      </w:r>
    </w:p>
    <w:p w14:paraId="2A75FD70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B887EA4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9</w:t>
      </w:r>
    </w:p>
    <w:p w14:paraId="0E6F21F6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8769FAD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L’adesione del singolo alunno è considerata valida al momento del pagamento del primo e secondo acconto (dopo apertura dell’evento sulla piattaforma PAGOINRETE).</w:t>
      </w:r>
    </w:p>
    <w:p w14:paraId="59D88A5C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sz w:val="22"/>
          <w:szCs w:val="22"/>
        </w:rPr>
        <w:t>Per non</w:t>
      </w:r>
      <w:r w:rsidRPr="00681CBB">
        <w:rPr>
          <w:rFonts w:ascii="Calibri" w:eastAsia="Calibri" w:hAnsi="Calibri" w:cs="Calibri"/>
          <w:sz w:val="24"/>
          <w:szCs w:val="24"/>
        </w:rPr>
        <w:t xml:space="preserve"> compromettere l’intera organizzazione, tali acconti possono essere rimborsati solo nel caso in cui lo studente che non intende più partecipare trovi un allievo che subentri al suo posto, fatti salvi i costi irredimibili (ad es. cambio nome voli/treni prenotati, penali).</w:t>
      </w:r>
    </w:p>
    <w:p w14:paraId="6340D572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L’ importo versato sarà restituito prontamente solo in caso di mancata effettuazione dello stage/laboratorio.</w:t>
      </w:r>
    </w:p>
    <w:p w14:paraId="49495114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La restituzione anche parziale della quota di partecipazione versata da studenti che in seguito decidono di non partecipare non può essere garantita, in quanto soggetta al pagamento di costi irredimibili o penali non dipendenti dall’Istituto. </w:t>
      </w:r>
    </w:p>
    <w:p w14:paraId="1CB83DDD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32A19B4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La Segreteria verificherà il versamento dell’intero importo da parte degli studenti partecipanti prima della partenza per lo stage/laboratorio di lingua.</w:t>
      </w:r>
    </w:p>
    <w:p w14:paraId="61290719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E023BD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6BDDD27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10</w:t>
      </w:r>
    </w:p>
    <w:p w14:paraId="2CD9F05E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FE71FC3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Il numero massimo di partecipanti per ciascuno stage/laboratorio è fissato annualmente dai Dipartimenti.</w:t>
      </w:r>
    </w:p>
    <w:p w14:paraId="20BA5EF9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lastRenderedPageBreak/>
        <w:t>Eventuale selezione avverrà sulla base dei criteri fissati dai Dipartimenti ed approvati dal Collegio dei Docenti e dal Consiglio di Istituto.</w:t>
      </w:r>
    </w:p>
    <w:p w14:paraId="28DA35D9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65092EF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C21B124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395958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C957790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0D18B944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11</w:t>
      </w:r>
    </w:p>
    <w:p w14:paraId="08881330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754D5BA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All’atto dell’iscrizione allo stage/laboratorio, gli studenti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di Liceo Linguistico indicheranno una seconda </w:t>
      </w:r>
      <w:proofErr w:type="gramStart"/>
      <w:r w:rsidRPr="00681CBB">
        <w:rPr>
          <w:rFonts w:ascii="Calibri" w:eastAsia="Calibri" w:hAnsi="Calibri" w:cs="Calibri"/>
          <w:color w:val="000000"/>
          <w:sz w:val="24"/>
          <w:szCs w:val="24"/>
        </w:rPr>
        <w:t>( e</w:t>
      </w:r>
      <w:proofErr w:type="gramEnd"/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 anche una terza) scelta, nel caso in cui la prima (o seconda) scelta ab</w:t>
      </w:r>
      <w:r w:rsidRPr="00681CBB">
        <w:rPr>
          <w:rFonts w:ascii="Calibri" w:eastAsia="Calibri" w:hAnsi="Calibri" w:cs="Calibri"/>
          <w:sz w:val="24"/>
          <w:szCs w:val="24"/>
        </w:rPr>
        <w:t>bia esaurito i posti disponibili e si debba procedere a selezione.</w:t>
      </w:r>
    </w:p>
    <w:p w14:paraId="3C9830BD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35929947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12</w:t>
      </w:r>
    </w:p>
    <w:p w14:paraId="540F11BB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61282413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Dietro motivata richiesta, possono partecipare allo stage/laboratorio i genitori di allievi diversamente abili, a proprie spese, senza oneri aggiuntivi per il bilancio dell’Istituto. </w:t>
      </w:r>
    </w:p>
    <w:p w14:paraId="5BFCD161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0CF96656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Gli esterni si impegnano a partecipare alle attività programmate per gli alunni. Al fine di evitare eventuali responsabilità oggettive dell’istituzione scolastica, si ritiene opportuno che gli esterni provvedano a proprie spese alla stessa copertura assicurativa cui sono soggetti gli alunni.</w:t>
      </w:r>
    </w:p>
    <w:p w14:paraId="56D79A87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8500A1B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13</w:t>
      </w:r>
    </w:p>
    <w:p w14:paraId="21A07837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2430979F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Deve essere prevista la presenza di un docente accompagnatore ogni quindici studenti, elevabile di due unità, e, in presenza di alunni diversamente abili gravi, di un insegnante di sostegno o di un insegnante di ruolo che ne faccia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>le veci, o del genitore a carico della famiglia, secondo quanto previsto nell’articolo 12</w:t>
      </w:r>
      <w:r w:rsidRPr="00681CBB">
        <w:rPr>
          <w:rFonts w:ascii="Calibri" w:eastAsia="Calibri" w:hAnsi="Calibri" w:cs="Calibri"/>
          <w:sz w:val="24"/>
          <w:szCs w:val="24"/>
        </w:rPr>
        <w:t xml:space="preserve">. </w:t>
      </w:r>
    </w:p>
    <w:p w14:paraId="773566BB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6B30812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Gli accompagnatori devono possedere una buona conoscenza della lingua del Paese in cui si svolge lo stage/laboratorio, o almeno della lingua inglese.</w:t>
      </w:r>
    </w:p>
    <w:p w14:paraId="2D49895C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Gli accompagnatori svolgeranno anche funzione di tutor per gli stage lavorativi-PCTO; il tutor ha il compito di seguire l’andamento del tirocinio tenendo costanti contatti col tutor aziendale e di intervenire nel caso in cui si presentino problematiche particolari come indicato nelle ‘Norme e indicazioni per lo svolgimento di stage/ laboratori linguistici all’estero e Norme e indicazioni per lo svolgimento di stage lavorativi all’estero’.</w:t>
      </w:r>
    </w:p>
    <w:p w14:paraId="79275AB2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5CF5B6B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14</w:t>
      </w:r>
    </w:p>
    <w:p w14:paraId="2EF30258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BADC827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I docenti accompagnatori sono tenuti alla vigilanza sugli alunni loro affidati nel pieno rispetto della normativa vigente.</w:t>
      </w:r>
    </w:p>
    <w:p w14:paraId="14E46660" w14:textId="77777777" w:rsidR="006A5930" w:rsidRPr="00681CBB" w:rsidRDefault="0000000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lastRenderedPageBreak/>
        <w:t>I docenti accompagnatori saranno presenti alle attività degli stage linguistici/laboratori di lingua e stage lavorativi come indicato nelle ‘Norme e indicazioni per lo svolgimento di stage/ laboratori linguistici all’estero e Norme e indicazioni per lo svolgimento di stage lavorativi all’estero’.</w:t>
      </w:r>
    </w:p>
    <w:p w14:paraId="19381B10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1872F268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CCA3F19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15</w:t>
      </w:r>
    </w:p>
    <w:p w14:paraId="45E36837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021E06B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Tutti gli studenti devono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 xml:space="preserve">essere muniti di documento d’identità in corso di validità, o di altro documento necessario per il loro espatrio, e </w:t>
      </w:r>
      <w:r w:rsidRPr="00681CBB">
        <w:rPr>
          <w:rFonts w:ascii="Calibri" w:eastAsia="Calibri" w:hAnsi="Calibri" w:cs="Calibri"/>
          <w:sz w:val="24"/>
          <w:szCs w:val="24"/>
        </w:rPr>
        <w:t xml:space="preserve">della tessera sanitaria. </w:t>
      </w:r>
    </w:p>
    <w:p w14:paraId="6EAB4BEC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Devono inoltre aver compilato tutti i documenti richiesti dalla scuola frequentata e quelli necessari per lo stage lavorativo.</w:t>
      </w:r>
    </w:p>
    <w:p w14:paraId="3C8CA1E2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A2B2C65" w14:textId="77777777" w:rsidR="006A5930" w:rsidRPr="00681CBB" w:rsidRDefault="00000000">
      <w:pPr>
        <w:spacing w:before="0" w:after="0" w:line="240" w:lineRule="auto"/>
        <w:ind w:left="113" w:firstLine="0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La Segreteria didattica fornisce consulenza e supporto operativo agli studenti non in possesso di cittadinanza italiana per l'ottenimento del visto di ingresso nel paese straniero da visitare.</w:t>
      </w:r>
    </w:p>
    <w:p w14:paraId="655321F7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14AE390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16</w:t>
      </w:r>
    </w:p>
    <w:p w14:paraId="7108D530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AE79662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I docenti accompagnatori sono tenuti ad informare il Dirigente Scolastico degli inconvenienti verificatisi nel corso dell’attività, con riferimento anche al Servizio fornito dall’Agenzia, Ditta di trasporto, scuola estera.</w:t>
      </w:r>
    </w:p>
    <w:p w14:paraId="218128DC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309521E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17</w:t>
      </w:r>
    </w:p>
    <w:p w14:paraId="47A02CB4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77030D5" w14:textId="540CD2F8" w:rsidR="006A5930" w:rsidRPr="00681CBB" w:rsidRDefault="00000000" w:rsidP="00681CBB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 xml:space="preserve">Il Dirigente Scolastico e il Direttore dei Servigi Generali e Amministrativi, </w:t>
      </w:r>
      <w:r w:rsidRPr="00681CBB">
        <w:rPr>
          <w:rFonts w:ascii="Calibri" w:eastAsia="Calibri" w:hAnsi="Calibri" w:cs="Calibri"/>
          <w:color w:val="000000"/>
          <w:sz w:val="24"/>
          <w:szCs w:val="24"/>
        </w:rPr>
        <w:t>unitamente alla referente Viaggi ed al docente referente di ciascuno stage, procedono alla scelta della agenzia individu</w:t>
      </w:r>
      <w:r w:rsidRPr="00681CBB">
        <w:rPr>
          <w:rFonts w:ascii="Calibri" w:eastAsia="Calibri" w:hAnsi="Calibri" w:cs="Calibri"/>
          <w:sz w:val="24"/>
          <w:szCs w:val="24"/>
        </w:rPr>
        <w:t xml:space="preserve">ata attraverso l’esame comparato dei preventivi pervenuti. </w:t>
      </w:r>
      <w:r w:rsidRPr="00681CBB">
        <w:rPr>
          <w:rFonts w:ascii="Arial" w:eastAsia="Arial" w:hAnsi="Arial" w:cs="Arial"/>
          <w:color w:val="000000"/>
          <w:sz w:val="21"/>
          <w:szCs w:val="21"/>
        </w:rPr>
        <w:t xml:space="preserve">La richiesta dei preventivi alle agenzie di viaggio, la comparazione e la scelta di quello più vantaggioso verranno effettuate dell’Istituto, secondo la normativa vigente in materia. </w:t>
      </w:r>
    </w:p>
    <w:p w14:paraId="360E3824" w14:textId="77777777" w:rsidR="006A5930" w:rsidRPr="00681CBB" w:rsidRDefault="006A593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A8C91F8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18</w:t>
      </w:r>
    </w:p>
    <w:p w14:paraId="5DC8CF94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7BD03D99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  <w:r w:rsidRPr="00681CBB">
        <w:rPr>
          <w:rFonts w:ascii="Calibri" w:eastAsia="Calibri" w:hAnsi="Calibri" w:cs="Calibri"/>
          <w:sz w:val="24"/>
          <w:szCs w:val="24"/>
        </w:rPr>
        <w:t>Il Dirigente Scolastico rende esecutiva la delibera del Consiglio di Istituto per ciascuna iniziativa solo in presenza di tutta la documentazione prevista dalla normativa vigente.</w:t>
      </w:r>
    </w:p>
    <w:p w14:paraId="7ED818CE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433C8B59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19</w:t>
      </w:r>
    </w:p>
    <w:p w14:paraId="04BAC08F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0B79DEA8" w14:textId="77777777" w:rsidR="006A5930" w:rsidRPr="00681CBB" w:rsidRDefault="0000000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Entro il termine di ogni anno scolastico la referente Viaggi, sulla base delle relazioni dei docenti referenti degli stage/laboratori, elabora un'apposita relazione per il Dirigente Scolastico e il Collegio Docenti sulla valutazione complessiva dei viaggi di istruzione/uscite/scambi e stage. Tale relazione dovrà necessariamente contenere:</w:t>
      </w:r>
    </w:p>
    <w:p w14:paraId="5D5F890E" w14:textId="77777777" w:rsidR="006A5930" w:rsidRPr="00681C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un riepilogo dei dati statistici essenziali;</w:t>
      </w:r>
    </w:p>
    <w:p w14:paraId="3519B681" w14:textId="77777777" w:rsidR="006A5930" w:rsidRPr="00681C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la segnalazione di eventuali disservizi o difficoltà organizzativo-funzionali o di servizi di livello eccellente;</w:t>
      </w:r>
    </w:p>
    <w:p w14:paraId="367B333A" w14:textId="77777777" w:rsidR="006A5930" w:rsidRPr="00681C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lastRenderedPageBreak/>
        <w:t>l'eventuale proposta di interrompere la collaborazione con le Agenzie di viaggio che si fossero dimostrate poco affidabili o inadempienti;</w:t>
      </w:r>
    </w:p>
    <w:p w14:paraId="2F691309" w14:textId="77777777" w:rsidR="006A5930" w:rsidRPr="00681C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una breve sintesi delle valutazioni espresse dai Dipartimenti sull'efficacia degli stage/laboratori e la loro ricaduta formativa;</w:t>
      </w:r>
    </w:p>
    <w:p w14:paraId="6D0C0760" w14:textId="77777777" w:rsidR="006A5930" w:rsidRPr="00681C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qualsiasi proposta o suggerimento che paia necessario per il miglioramento del servizio complessivo.</w:t>
      </w:r>
    </w:p>
    <w:p w14:paraId="0183D62E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9BC5031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20</w:t>
      </w:r>
    </w:p>
    <w:p w14:paraId="085D4B76" w14:textId="77777777" w:rsidR="006A5930" w:rsidRPr="00681CBB" w:rsidRDefault="00000000">
      <w:pPr>
        <w:spacing w:before="0" w:after="0"/>
        <w:ind w:left="0" w:firstLine="0"/>
        <w:rPr>
          <w:rFonts w:ascii="Calibri" w:eastAsia="Calibri" w:hAnsi="Calibri" w:cs="Calibri"/>
          <w:color w:val="000000"/>
          <w:sz w:val="24"/>
          <w:szCs w:val="24"/>
        </w:rPr>
      </w:pPr>
      <w:r w:rsidRPr="00681CBB">
        <w:rPr>
          <w:rFonts w:ascii="Calibri" w:eastAsia="Calibri" w:hAnsi="Calibri" w:cs="Calibri"/>
          <w:color w:val="000000"/>
          <w:sz w:val="24"/>
          <w:szCs w:val="24"/>
        </w:rPr>
        <w:t>Tutte le attività degli stage/laboratori saranno autorizzate solo se coperte da polizza assicurativa contro gli infortuni e la responsabilità civile.</w:t>
      </w:r>
    </w:p>
    <w:p w14:paraId="7E249CC5" w14:textId="77777777" w:rsidR="006A5930" w:rsidRPr="00681CBB" w:rsidRDefault="006A5930">
      <w:pPr>
        <w:spacing w:before="0" w:after="0" w:line="240" w:lineRule="auto"/>
        <w:ind w:left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D9F2687" w14:textId="77777777" w:rsidR="006A5930" w:rsidRPr="00681CBB" w:rsidRDefault="0000000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681CBB">
        <w:rPr>
          <w:rFonts w:ascii="Calibri" w:eastAsia="Calibri" w:hAnsi="Calibri" w:cs="Calibri"/>
          <w:b/>
          <w:sz w:val="28"/>
          <w:szCs w:val="28"/>
        </w:rPr>
        <w:t>Art. 21</w:t>
      </w:r>
    </w:p>
    <w:p w14:paraId="3D95F7B6" w14:textId="77777777" w:rsidR="006A5930" w:rsidRPr="00681CBB" w:rsidRDefault="006A5930">
      <w:pPr>
        <w:spacing w:before="0" w:after="0"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</w:p>
    <w:p w14:paraId="3D4CE5D2" w14:textId="77777777" w:rsidR="006A5930" w:rsidRDefault="00000000">
      <w:pPr>
        <w:spacing w:before="0" w:after="0" w:line="240" w:lineRule="auto"/>
        <w:ind w:left="0" w:firstLine="0"/>
        <w:jc w:val="both"/>
      </w:pPr>
      <w:r w:rsidRPr="00681CBB">
        <w:rPr>
          <w:rFonts w:ascii="Calibri" w:eastAsia="Calibri" w:hAnsi="Calibri" w:cs="Calibri"/>
          <w:sz w:val="24"/>
          <w:szCs w:val="24"/>
        </w:rPr>
        <w:t>I presenti criteri hanno validità pluriennale; le modifiche che si rendessero necessarie saranno deliberate dal Consiglio di Istituto.</w:t>
      </w:r>
    </w:p>
    <w:sectPr w:rsidR="006A5930">
      <w:headerReference w:type="default" r:id="rId7"/>
      <w:footerReference w:type="default" r:id="rId8"/>
      <w:pgSz w:w="11907" w:h="16839"/>
      <w:pgMar w:top="1185" w:right="1134" w:bottom="1134" w:left="1134" w:header="709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030" w14:textId="77777777" w:rsidR="00CD660F" w:rsidRDefault="00CD660F">
      <w:pPr>
        <w:spacing w:before="0" w:after="0" w:line="240" w:lineRule="auto"/>
      </w:pPr>
      <w:r>
        <w:separator/>
      </w:r>
    </w:p>
  </w:endnote>
  <w:endnote w:type="continuationSeparator" w:id="0">
    <w:p w14:paraId="2BC9921E" w14:textId="77777777" w:rsidR="00CD660F" w:rsidRDefault="00CD6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B5B10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right"/>
      <w:rPr>
        <w:color w:val="000000"/>
      </w:rPr>
    </w:pP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Pagina </w: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separate"/>
    </w:r>
    <w:r w:rsidR="00681CBB">
      <w:rPr>
        <w:rFonts w:ascii="Helvetica Neue" w:eastAsia="Helvetica Neue" w:hAnsi="Helvetica Neue" w:cs="Helvetica Neue"/>
        <w:b/>
        <w:noProof/>
        <w:color w:val="000000"/>
        <w:sz w:val="16"/>
        <w:szCs w:val="16"/>
      </w:rPr>
      <w:t>1</w: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end"/>
    </w:r>
    <w:r>
      <w:rPr>
        <w:rFonts w:ascii="Helvetica Neue" w:eastAsia="Helvetica Neue" w:hAnsi="Helvetica Neue" w:cs="Helvetica Neue"/>
        <w:color w:val="000000"/>
        <w:sz w:val="16"/>
        <w:szCs w:val="16"/>
      </w:rPr>
      <w:t xml:space="preserve"> di </w: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instrText>NUMPAGES</w:instrTex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separate"/>
    </w:r>
    <w:r w:rsidR="00681CBB">
      <w:rPr>
        <w:rFonts w:ascii="Helvetica Neue" w:eastAsia="Helvetica Neue" w:hAnsi="Helvetica Neue" w:cs="Helvetica Neue"/>
        <w:b/>
        <w:noProof/>
        <w:color w:val="000000"/>
        <w:sz w:val="16"/>
        <w:szCs w:val="16"/>
      </w:rPr>
      <w:t>2</w:t>
    </w:r>
    <w:r>
      <w:rPr>
        <w:rFonts w:ascii="Helvetica Neue" w:eastAsia="Helvetica Neue" w:hAnsi="Helvetica Neue" w:cs="Helvetica Neue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BF49" w14:textId="77777777" w:rsidR="00CD660F" w:rsidRDefault="00CD660F">
      <w:pPr>
        <w:spacing w:before="0" w:after="0" w:line="240" w:lineRule="auto"/>
      </w:pPr>
      <w:r>
        <w:separator/>
      </w:r>
    </w:p>
  </w:footnote>
  <w:footnote w:type="continuationSeparator" w:id="0">
    <w:p w14:paraId="7E4DA75C" w14:textId="77777777" w:rsidR="00CD660F" w:rsidRDefault="00CD6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73D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3FA131" wp14:editId="1517A3B4">
          <wp:simplePos x="0" y="0"/>
          <wp:positionH relativeFrom="column">
            <wp:posOffset>2779395</wp:posOffset>
          </wp:positionH>
          <wp:positionV relativeFrom="paragraph">
            <wp:posOffset>-263524</wp:posOffset>
          </wp:positionV>
          <wp:extent cx="561975" cy="571500"/>
          <wp:effectExtent l="0" t="0" r="0" b="0"/>
          <wp:wrapSquare wrapText="bothSides" distT="0" distB="0" distL="114300" distR="114300"/>
          <wp:docPr id="1" name="image1.png" descr="LogoStem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Stemma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8D124A" w14:textId="77777777" w:rsidR="006A5930" w:rsidRDefault="006A59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jc w:val="center"/>
      <w:rPr>
        <w:rFonts w:ascii="Verdana" w:eastAsia="Verdana" w:hAnsi="Verdana" w:cs="Verdana"/>
        <w:b/>
        <w:color w:val="000000"/>
        <w:sz w:val="16"/>
        <w:szCs w:val="16"/>
      </w:rPr>
    </w:pPr>
  </w:p>
  <w:p w14:paraId="380386A3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53"/>
      </w:tabs>
      <w:spacing w:before="0" w:after="0" w:line="240" w:lineRule="auto"/>
      <w:ind w:left="0" w:firstLine="0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ab/>
    </w:r>
    <w:r>
      <w:rPr>
        <w:rFonts w:ascii="Verdana" w:eastAsia="Verdana" w:hAnsi="Verdana" w:cs="Verdana"/>
        <w:b/>
        <w:color w:val="000000"/>
        <w:sz w:val="16"/>
        <w:szCs w:val="16"/>
      </w:rPr>
      <w:tab/>
    </w:r>
  </w:p>
  <w:p w14:paraId="7A50E850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Ministero dell'Istruzione, dell'Università e della Ricerca</w:t>
    </w:r>
  </w:p>
  <w:p w14:paraId="0CED41BF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Liceo Scientifico Statale “G. Falcone e P. Borsellino”</w:t>
    </w:r>
  </w:p>
  <w:p w14:paraId="04FFF975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Via Matteotti, 29 – 20020 ARESE (MI)</w:t>
    </w:r>
  </w:p>
  <w:p w14:paraId="6B11B267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Tel: 02 93583161 fax: 02 93583044</w:t>
    </w:r>
  </w:p>
  <w:p w14:paraId="20F5FC67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C.F.- Part. IVA 93508760159</w:t>
    </w:r>
  </w:p>
  <w:p w14:paraId="17E0ACF3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e-mail uffici: </w:t>
    </w:r>
    <w:hyperlink r:id="rId2">
      <w:r>
        <w:rPr>
          <w:rFonts w:ascii="Verdana" w:eastAsia="Verdana" w:hAnsi="Verdana" w:cs="Verdana"/>
          <w:color w:val="0000FF"/>
          <w:sz w:val="16"/>
          <w:szCs w:val="16"/>
          <w:u w:val="single"/>
        </w:rPr>
        <w:t>liceoarese@liceofalcbors.it</w:t>
      </w:r>
    </w:hyperlink>
  </w:p>
  <w:p w14:paraId="21579C3A" w14:textId="77777777" w:rsidR="006A59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PEC: mips340002@pec.istruzione.it</w:t>
    </w:r>
    <w:r>
      <w:rPr>
        <w:color w:val="000000"/>
        <w:sz w:val="16"/>
        <w:szCs w:val="16"/>
      </w:rPr>
      <w:t xml:space="preserve"> </w:t>
    </w:r>
  </w:p>
  <w:p w14:paraId="39112E85" w14:textId="77777777" w:rsidR="006A5930" w:rsidRDefault="006A59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0" w:after="0" w:line="240" w:lineRule="auto"/>
      <w:ind w:left="0" w:firstLine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95D"/>
    <w:multiLevelType w:val="multilevel"/>
    <w:tmpl w:val="5B0C4E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4786"/>
    <w:multiLevelType w:val="multilevel"/>
    <w:tmpl w:val="533A4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202F4"/>
    <w:multiLevelType w:val="multilevel"/>
    <w:tmpl w:val="03DC72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3960">
    <w:abstractNumId w:val="2"/>
  </w:num>
  <w:num w:numId="2" w16cid:durableId="1595362296">
    <w:abstractNumId w:val="0"/>
  </w:num>
  <w:num w:numId="3" w16cid:durableId="211774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30"/>
    <w:rsid w:val="00681CBB"/>
    <w:rsid w:val="006A5930"/>
    <w:rsid w:val="00C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B99"/>
  <w15:docId w15:val="{86C24DDE-144F-4B18-8556-BDBE254E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17"/>
        <w:szCs w:val="17"/>
        <w:lang w:val="it-IT" w:eastAsia="it-IT" w:bidi="ar-SA"/>
      </w:rPr>
    </w:rPrDefault>
    <w:pPrDefault>
      <w:pPr>
        <w:spacing w:before="120" w:after="120" w:line="285" w:lineRule="auto"/>
        <w:ind w:left="397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arese@liceofalcbor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Lampasona</dc:creator>
  <cp:lastModifiedBy>Simone Lampasona</cp:lastModifiedBy>
  <cp:revision>2</cp:revision>
  <dcterms:created xsi:type="dcterms:W3CDTF">2022-10-27T16:54:00Z</dcterms:created>
  <dcterms:modified xsi:type="dcterms:W3CDTF">2022-10-27T16:54:00Z</dcterms:modified>
</cp:coreProperties>
</file>