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20"/>
        </w:rPr>
      </w:pPr>
    </w:p>
    <w:tbl>
      <w:tblPr>
        <w:tblW w:w="0" w:type="auto"/>
        <w:jc w:val="left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00"/>
        <w:gridCol w:w="5612"/>
      </w:tblGrid>
      <w:tr>
        <w:trPr>
          <w:trHeight w:val="1564" w:hRule="atLeast"/>
        </w:trPr>
        <w:tc>
          <w:tcPr>
            <w:tcW w:w="5600" w:type="dxa"/>
          </w:tcPr>
          <w:p>
            <w:pPr>
              <w:pStyle w:val="TableParagraph"/>
              <w:spacing w:line="480" w:lineRule="auto" w:before="176"/>
              <w:ind w:left="71" w:right="912"/>
              <w:rPr>
                <w:sz w:val="16"/>
              </w:rPr>
            </w:pPr>
            <w:r>
              <w:rPr>
                <w:sz w:val="24"/>
              </w:rPr>
              <w:t>DIPARTIMENTO DI MATEMATICA CLASSI </w:t>
            </w:r>
            <w:r>
              <w:rPr>
                <w:sz w:val="16"/>
              </w:rPr>
              <w:t>PRIME LINGUISTICO</w:t>
            </w:r>
          </w:p>
        </w:tc>
        <w:tc>
          <w:tcPr>
            <w:tcW w:w="5612" w:type="dxa"/>
          </w:tcPr>
          <w:p>
            <w:pPr>
              <w:pStyle w:val="TableParagraph"/>
              <w:spacing w:line="480" w:lineRule="auto" w:before="176"/>
              <w:ind w:left="72" w:right="1743"/>
              <w:rPr>
                <w:sz w:val="24"/>
              </w:rPr>
            </w:pPr>
            <w:r>
              <w:rPr>
                <w:sz w:val="24"/>
              </w:rPr>
              <w:t>MATERIA: MATEMATICA CLASSE: I</w:t>
            </w:r>
          </w:p>
          <w:p>
            <w:pPr>
              <w:pStyle w:val="TableParagraph"/>
              <w:spacing w:line="264" w:lineRule="exact"/>
              <w:ind w:left="72"/>
              <w:rPr>
                <w:sz w:val="24"/>
              </w:rPr>
            </w:pPr>
            <w:r>
              <w:rPr>
                <w:sz w:val="24"/>
              </w:rPr>
              <w:t>DOCENTE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20"/>
        </w:rPr>
      </w:pPr>
    </w:p>
    <w:tbl>
      <w:tblPr>
        <w:tblW w:w="0" w:type="auto"/>
        <w:jc w:val="left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58"/>
        <w:gridCol w:w="4904"/>
      </w:tblGrid>
      <w:tr>
        <w:trPr>
          <w:trHeight w:val="321" w:hRule="atLeast"/>
        </w:trPr>
        <w:tc>
          <w:tcPr>
            <w:tcW w:w="11162" w:type="dxa"/>
            <w:gridSpan w:val="2"/>
          </w:tcPr>
          <w:p>
            <w:pPr>
              <w:pStyle w:val="TableParagraph"/>
              <w:spacing w:line="247" w:lineRule="exact" w:before="53"/>
              <w:ind w:left="1461" w:right="14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PROFILO</w:t>
            </w:r>
            <w:r>
              <w:rPr>
                <w:b/>
                <w:spacing w:val="52"/>
                <w:sz w:val="22"/>
              </w:rPr>
              <w:t> </w:t>
            </w:r>
            <w:r>
              <w:rPr>
                <w:b/>
                <w:sz w:val="22"/>
              </w:rPr>
              <w:t>CLASSE</w:t>
            </w:r>
          </w:p>
        </w:tc>
      </w:tr>
      <w:tr>
        <w:trPr>
          <w:trHeight w:val="275" w:hRule="atLeast"/>
        </w:trPr>
        <w:tc>
          <w:tcPr>
            <w:tcW w:w="6258" w:type="dxa"/>
          </w:tcPr>
          <w:p>
            <w:pPr>
              <w:pStyle w:val="TableParagraph"/>
              <w:spacing w:line="212" w:lineRule="exact" w:before="43"/>
              <w:ind w:left="2616" w:right="2605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INGRESSO</w:t>
            </w:r>
          </w:p>
        </w:tc>
        <w:tc>
          <w:tcPr>
            <w:tcW w:w="4904" w:type="dxa"/>
          </w:tcPr>
          <w:p>
            <w:pPr>
              <w:pStyle w:val="TableParagraph"/>
              <w:spacing w:line="212" w:lineRule="exact" w:before="43"/>
              <w:ind w:left="2072" w:right="205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USCITA</w:t>
            </w:r>
          </w:p>
        </w:tc>
      </w:tr>
      <w:tr>
        <w:trPr>
          <w:trHeight w:val="1103" w:hRule="atLeast"/>
        </w:trPr>
        <w:tc>
          <w:tcPr>
            <w:tcW w:w="625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0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11162" w:type="dxa"/>
            <w:gridSpan w:val="2"/>
          </w:tcPr>
          <w:p>
            <w:pPr>
              <w:pStyle w:val="TableParagraph"/>
              <w:spacing w:line="247" w:lineRule="exact" w:before="56"/>
              <w:ind w:left="1462" w:right="144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COMPETENZE DI CITTADINANZA DELIBERATE DAL CONSIGLIO DI CLASSE</w:t>
            </w:r>
          </w:p>
        </w:tc>
      </w:tr>
      <w:tr>
        <w:trPr>
          <w:trHeight w:val="7313" w:hRule="atLeast"/>
        </w:trPr>
        <w:tc>
          <w:tcPr>
            <w:tcW w:w="11162" w:type="dxa"/>
            <w:gridSpan w:val="2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790" w:val="left" w:leader="none"/>
              </w:tabs>
              <w:spacing w:line="232" w:lineRule="auto" w:before="0" w:after="0"/>
              <w:ind w:left="789" w:right="372" w:hanging="36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Imparare ad imparare</w:t>
            </w:r>
            <w:r>
              <w:rPr>
                <w:sz w:val="20"/>
              </w:rPr>
              <w:t>: organizzare il proprio apprendimento, individuando, scegliendo ed utilizzando varie fonti e varie modalità di informazione e di formazione (formale, non formale ed informale), anche in funzione dei tempi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disponibili, delle proprie strategie e del proprio metodo di studio e 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lavoro.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90" w:val="left" w:leader="none"/>
              </w:tabs>
              <w:spacing w:line="232" w:lineRule="auto" w:before="7" w:after="0"/>
              <w:ind w:left="789" w:right="591" w:hanging="36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Progettare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elaborare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realizzare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progetti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riguardanti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sviluppo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proprie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studio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lavoro,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utilizzando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 conoscenze apprese per stabilire obiettivi significativi e realistici e le relative priorità, valutando i vincoli e le possibilità esistenti, definendo strategie di azione e verificando i risultati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raggiunti.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90" w:val="left" w:leader="none"/>
              </w:tabs>
              <w:spacing w:line="311" w:lineRule="exact" w:before="2" w:after="0"/>
              <w:ind w:left="789" w:right="0" w:hanging="36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Comunicare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137" w:val="left" w:leader="none"/>
                <w:tab w:pos="1138" w:val="left" w:leader="none"/>
              </w:tabs>
              <w:spacing w:line="240" w:lineRule="auto" w:before="0" w:after="0"/>
              <w:ind w:left="1137" w:right="465" w:hanging="361"/>
              <w:jc w:val="left"/>
              <w:rPr>
                <w:sz w:val="20"/>
              </w:rPr>
            </w:pPr>
            <w:r>
              <w:rPr>
                <w:sz w:val="20"/>
              </w:rPr>
              <w:t>comprendere messaggi di genere diverso (quotidiano, letterario, tecnico, scientifico) e di complessità diversa,</w:t>
            </w:r>
            <w:r>
              <w:rPr>
                <w:spacing w:val="-31"/>
                <w:sz w:val="20"/>
              </w:rPr>
              <w:t> </w:t>
            </w:r>
            <w:r>
              <w:rPr>
                <w:sz w:val="20"/>
              </w:rPr>
              <w:t>trasmessi utilizzando linguaggi diversi (verbale, matematico, scientifico, simbolico, ecc.) mediante diversi supporti (cartacei, informatici 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multimediali)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137" w:val="left" w:leader="none"/>
                <w:tab w:pos="1138" w:val="left" w:leader="none"/>
              </w:tabs>
              <w:spacing w:line="240" w:lineRule="auto" w:before="0" w:after="0"/>
              <w:ind w:left="1137" w:right="168" w:hanging="361"/>
              <w:jc w:val="left"/>
              <w:rPr>
                <w:sz w:val="20"/>
              </w:rPr>
            </w:pPr>
            <w:r>
              <w:rPr>
                <w:sz w:val="20"/>
              </w:rPr>
              <w:t>rappresentare eventi, fenomeni, principi, concetti, norme, procedure, atteggiamenti, stati d’animo, emozioni, ecc. utilizzando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linguaggi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diversi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(verbale,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matematico,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scientifico,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simbolico,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ecc.)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diverse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conoscenze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disciplinari,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mediante diversi supporti (cartacei, informatici e multimediali).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90" w:val="left" w:leader="none"/>
              </w:tabs>
              <w:spacing w:line="313" w:lineRule="exact" w:before="0" w:after="0"/>
              <w:ind w:left="789" w:right="0" w:hanging="36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Collaborare e partecipare</w:t>
            </w:r>
            <w:r>
              <w:rPr>
                <w:sz w:val="20"/>
              </w:rPr>
              <w:t>: interagire in gruppo, comprendendo i diversi punti di vista, valorizzando le proprie e le</w:t>
            </w:r>
            <w:r>
              <w:rPr>
                <w:spacing w:val="-25"/>
                <w:sz w:val="20"/>
              </w:rPr>
              <w:t> </w:t>
            </w:r>
            <w:r>
              <w:rPr>
                <w:sz w:val="20"/>
              </w:rPr>
              <w:t>altrui</w:t>
            </w:r>
          </w:p>
          <w:p>
            <w:pPr>
              <w:pStyle w:val="TableParagraph"/>
              <w:ind w:left="789" w:right="386"/>
              <w:rPr>
                <w:sz w:val="20"/>
              </w:rPr>
            </w:pPr>
            <w:r>
              <w:rPr>
                <w:sz w:val="20"/>
              </w:rPr>
              <w:t>capacità, gestendo la conflittualità, contribuendo all’apprendimento comune ed alla realizzazione delle attività collettive, nel riconoscimento dei diritti fondamentali degli altri.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90" w:val="left" w:leader="none"/>
              </w:tabs>
              <w:spacing w:line="232" w:lineRule="auto" w:before="0" w:after="0"/>
              <w:ind w:left="789" w:right="409" w:hanging="36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Agire in modo autonomo e responsabile</w:t>
            </w:r>
            <w:r>
              <w:rPr>
                <w:sz w:val="20"/>
              </w:rPr>
              <w:t>: sapersi inserire in modo attivo e consapevole nella vita sociale e far valere al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suo interno i propri diritti e bisogni riconoscendo al contempo quelli altrui, le opportunità comuni, i limiti, le regole, le responsabilità.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90" w:val="left" w:leader="none"/>
              </w:tabs>
              <w:spacing w:line="232" w:lineRule="auto" w:before="0" w:after="0"/>
              <w:ind w:left="789" w:right="431" w:hanging="36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Risolvere problemi</w:t>
            </w:r>
            <w:r>
              <w:rPr>
                <w:sz w:val="20"/>
              </w:rPr>
              <w:t>: affrontare situazioni problematiche costruendo e verificando ipotesi, individuando le fonti e le risorse adeguate, raccogliendo e valutando i dati, proponendo soluzioni utilizzando, secondo il tipo di problema, contenuti e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metodi delle diverse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discipline.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90" w:val="left" w:leader="none"/>
              </w:tabs>
              <w:spacing w:line="235" w:lineRule="auto" w:before="0" w:after="0"/>
              <w:ind w:left="789" w:right="373" w:hanging="36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Individuare collegamenti e relazioni</w:t>
            </w:r>
            <w:r>
              <w:rPr>
                <w:sz w:val="20"/>
              </w:rPr>
              <w:t>: individuare e rappresentare, elaborando argomentazioni coerenti, collegamenti e relazioni tra fenomeni, eventi e concetti diversi, anche appartenenti a diversi ambiti disciplinari, e lontani nello spazio e nel tempo,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cogliendone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natura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sistemica,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individuando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analogie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differenze,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coerenze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incoerenze,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cause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effetti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3"/>
                <w:sz w:val="20"/>
              </w:rPr>
              <w:t>loro </w:t>
            </w:r>
            <w:r>
              <w:rPr>
                <w:sz w:val="20"/>
              </w:rPr>
              <w:t>natura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probabilistica.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90" w:val="left" w:leader="none"/>
              </w:tabs>
              <w:spacing w:line="223" w:lineRule="auto" w:before="15" w:after="0"/>
              <w:ind w:left="789" w:right="223" w:hanging="36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Acquisire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interpretare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l’informazione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acquisire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interpretare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criticamente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l'informazione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ricevuta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diversi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ambiti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ed attraverso diversi strumenti comunicativi, valutandone l’attendibilità e l’utilità, distinguendo fatti 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opinioni.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 w:after="1"/>
        <w:rPr>
          <w:sz w:val="20"/>
        </w:rPr>
      </w:pPr>
    </w:p>
    <w:tbl>
      <w:tblPr>
        <w:tblW w:w="0" w:type="auto"/>
        <w:jc w:val="left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24"/>
        <w:gridCol w:w="566"/>
        <w:gridCol w:w="684"/>
        <w:gridCol w:w="566"/>
        <w:gridCol w:w="571"/>
      </w:tblGrid>
      <w:tr>
        <w:trPr>
          <w:trHeight w:val="230" w:hRule="atLeast"/>
        </w:trPr>
        <w:tc>
          <w:tcPr>
            <w:tcW w:w="8824" w:type="dxa"/>
            <w:vMerge w:val="restart"/>
          </w:tcPr>
          <w:p>
            <w:pPr>
              <w:pStyle w:val="TableParagraph"/>
              <w:spacing w:line="223" w:lineRule="exact"/>
              <w:ind w:left="71"/>
              <w:rPr>
                <w:sz w:val="20"/>
              </w:rPr>
            </w:pPr>
            <w:r>
              <w:rPr>
                <w:sz w:val="20"/>
              </w:rPr>
              <w:t>COMPETENZE</w:t>
            </w:r>
          </w:p>
        </w:tc>
        <w:tc>
          <w:tcPr>
            <w:tcW w:w="2387" w:type="dxa"/>
            <w:gridSpan w:val="4"/>
          </w:tcPr>
          <w:p>
            <w:pPr>
              <w:pStyle w:val="TableParagraph"/>
              <w:spacing w:line="210" w:lineRule="exact"/>
              <w:ind w:left="391"/>
              <w:rPr>
                <w:sz w:val="20"/>
              </w:rPr>
            </w:pPr>
            <w:r>
              <w:rPr>
                <w:sz w:val="20"/>
              </w:rPr>
              <w:t>ASSI AFFERENTI</w:t>
            </w:r>
          </w:p>
        </w:tc>
      </w:tr>
      <w:tr>
        <w:trPr>
          <w:trHeight w:val="229" w:hRule="atLeast"/>
        </w:trPr>
        <w:tc>
          <w:tcPr>
            <w:tcW w:w="88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129"/>
              <w:rPr>
                <w:sz w:val="20"/>
              </w:rPr>
            </w:pPr>
            <w:r>
              <w:rPr>
                <w:sz w:val="20"/>
              </w:rPr>
              <w:t>ling</w:t>
            </w:r>
          </w:p>
        </w:tc>
        <w:tc>
          <w:tcPr>
            <w:tcW w:w="684" w:type="dxa"/>
          </w:tcPr>
          <w:p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matem</w:t>
            </w:r>
          </w:p>
        </w:tc>
        <w:tc>
          <w:tcPr>
            <w:tcW w:w="566" w:type="dxa"/>
          </w:tcPr>
          <w:p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>
              <w:rPr>
                <w:sz w:val="20"/>
              </w:rPr>
              <w:t>sto</w:t>
            </w:r>
          </w:p>
        </w:tc>
        <w:tc>
          <w:tcPr>
            <w:tcW w:w="571" w:type="dxa"/>
          </w:tcPr>
          <w:p>
            <w:pPr>
              <w:pStyle w:val="TableParagraph"/>
              <w:spacing w:line="210" w:lineRule="exact"/>
              <w:ind w:left="70"/>
              <w:rPr>
                <w:sz w:val="20"/>
              </w:rPr>
            </w:pPr>
            <w:r>
              <w:rPr>
                <w:sz w:val="20"/>
              </w:rPr>
              <w:t>tecn</w:t>
            </w:r>
          </w:p>
        </w:tc>
      </w:tr>
      <w:tr>
        <w:trPr>
          <w:trHeight w:val="460" w:hRule="atLeast"/>
        </w:trPr>
        <w:tc>
          <w:tcPr>
            <w:tcW w:w="8824" w:type="dxa"/>
          </w:tcPr>
          <w:p>
            <w:pPr>
              <w:pStyle w:val="TableParagraph"/>
              <w:spacing w:line="225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1 </w:t>
            </w:r>
            <w:r>
              <w:rPr>
                <w:rFonts w:ascii="Arial"/>
                <w:b/>
                <w:sz w:val="20"/>
              </w:rPr>
              <w:t>Padroneggiare gli strumenti espressivi ed argomentativi indispensabili per gestire</w:t>
            </w:r>
          </w:p>
          <w:p>
            <w:pPr>
              <w:pStyle w:val="TableParagraph"/>
              <w:spacing w:line="215" w:lineRule="exact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l’interazione comunicativa verbale in vari contesti</w:t>
            </w: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2" w:hRule="atLeast"/>
        </w:trPr>
        <w:tc>
          <w:tcPr>
            <w:tcW w:w="8824" w:type="dxa"/>
          </w:tcPr>
          <w:p>
            <w:pPr>
              <w:pStyle w:val="TableParagraph"/>
              <w:spacing w:line="212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2 </w:t>
            </w:r>
            <w:r>
              <w:rPr>
                <w:rFonts w:ascii="Arial"/>
                <w:b/>
                <w:sz w:val="20"/>
              </w:rPr>
              <w:t>Produrre testi di vario tipo in relazione ai differenti scopi comunicativi</w:t>
            </w:r>
          </w:p>
        </w:tc>
        <w:tc>
          <w:tcPr>
            <w:tcW w:w="566" w:type="dxa"/>
          </w:tcPr>
          <w:p>
            <w:pPr>
              <w:pStyle w:val="TableParagraph"/>
              <w:spacing w:line="212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8824" w:type="dxa"/>
          </w:tcPr>
          <w:p>
            <w:pPr>
              <w:pStyle w:val="TableParagraph"/>
              <w:spacing w:line="225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3 </w:t>
            </w:r>
            <w:r>
              <w:rPr>
                <w:rFonts w:ascii="Arial"/>
                <w:b/>
                <w:sz w:val="20"/>
              </w:rPr>
              <w:t>Utilizzare e produrre testi multimediali</w:t>
            </w:r>
          </w:p>
        </w:tc>
        <w:tc>
          <w:tcPr>
            <w:tcW w:w="566" w:type="dxa"/>
          </w:tcPr>
          <w:p>
            <w:pPr>
              <w:pStyle w:val="TableParagraph"/>
              <w:spacing w:line="223" w:lineRule="exact"/>
              <w:ind w:left="72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68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5"/>
          <w:type w:val="continuous"/>
          <w:pgSz w:w="11910" w:h="16840"/>
          <w:pgMar w:header="727" w:top="1840" w:bottom="280" w:left="100" w:right="160"/>
          <w:pgNumType w:start="1"/>
        </w:sectPr>
      </w:pPr>
    </w:p>
    <w:p>
      <w:pPr>
        <w:spacing w:line="240" w:lineRule="auto" w:before="5" w:after="1"/>
        <w:rPr>
          <w:sz w:val="20"/>
        </w:rPr>
      </w:pPr>
    </w:p>
    <w:tbl>
      <w:tblPr>
        <w:tblW w:w="0" w:type="auto"/>
        <w:jc w:val="left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24"/>
        <w:gridCol w:w="566"/>
        <w:gridCol w:w="684"/>
        <w:gridCol w:w="566"/>
        <w:gridCol w:w="571"/>
      </w:tblGrid>
      <w:tr>
        <w:trPr>
          <w:trHeight w:val="690" w:hRule="atLeast"/>
        </w:trPr>
        <w:tc>
          <w:tcPr>
            <w:tcW w:w="8824" w:type="dxa"/>
          </w:tcPr>
          <w:p>
            <w:pPr>
              <w:pStyle w:val="TableParagraph"/>
              <w:ind w:left="2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4 </w:t>
            </w:r>
            <w:r>
              <w:rPr>
                <w:rFonts w:ascii="Arial"/>
                <w:b/>
                <w:sz w:val="20"/>
              </w:rPr>
              <w:t>Utilizzare le tecniche e le procedure del calcolo aritmetico ed algebrico, rappresentandole anche sotto forma grafica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25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2" w:hRule="atLeast"/>
        </w:trPr>
        <w:tc>
          <w:tcPr>
            <w:tcW w:w="8824" w:type="dxa"/>
          </w:tcPr>
          <w:p>
            <w:pPr>
              <w:pStyle w:val="TableParagraph"/>
              <w:spacing w:line="228" w:lineRule="exact"/>
              <w:ind w:left="2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5 </w:t>
            </w:r>
            <w:r>
              <w:rPr>
                <w:rFonts w:ascii="Arial"/>
                <w:b/>
                <w:sz w:val="20"/>
              </w:rPr>
              <w:t>Confrontare ed analizzare figure geometriche, individuando invarianti e relazioni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25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8824" w:type="dxa"/>
          </w:tcPr>
          <w:p>
            <w:pPr>
              <w:pStyle w:val="TableParagraph"/>
              <w:spacing w:line="225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6. </w:t>
            </w:r>
            <w:r>
              <w:rPr>
                <w:rFonts w:ascii="Arial"/>
                <w:b/>
                <w:sz w:val="20"/>
              </w:rPr>
              <w:t>Individuare le strategie appropriate per la soluzione di problemi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8824" w:type="dxa"/>
          </w:tcPr>
          <w:p>
            <w:pPr>
              <w:pStyle w:val="TableParagraph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7. </w:t>
            </w:r>
            <w:r>
              <w:rPr>
                <w:rFonts w:ascii="Arial" w:hAnsi="Arial"/>
                <w:b/>
                <w:sz w:val="20"/>
              </w:rPr>
              <w:t>Analizzare dati e interpretarli sviluppando deduzioni e ragionamenti sugli stessi anche con l’ausilio di rappresentazioni grafiche, usando consapevolmente gli strumenti di calcolo</w:t>
            </w:r>
          </w:p>
          <w:p>
            <w:pPr>
              <w:pStyle w:val="TableParagraph"/>
              <w:spacing w:line="215" w:lineRule="exact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 le potenzialità offerte da applicaz. specifiche di tipo informatico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8824" w:type="dxa"/>
          </w:tcPr>
          <w:p>
            <w:pPr>
              <w:pStyle w:val="TableParagraph"/>
              <w:spacing w:line="225" w:lineRule="exact"/>
              <w:ind w:left="71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8. </w:t>
            </w:r>
            <w:r>
              <w:rPr>
                <w:rFonts w:ascii="Arial" w:hAnsi="Arial"/>
                <w:b/>
                <w:sz w:val="20"/>
              </w:rPr>
              <w:t>Essere consapevole delle potenzialità delle tecnologie rispetto al contesto culturale e</w:t>
            </w:r>
          </w:p>
          <w:p>
            <w:pPr>
              <w:pStyle w:val="TableParagraph"/>
              <w:spacing w:line="215" w:lineRule="exact"/>
              <w:ind w:left="7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sociale in cui vengono applicate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</w:tbl>
    <w:p>
      <w:pPr>
        <w:spacing w:line="240" w:lineRule="auto" w:before="11"/>
        <w:rPr>
          <w:sz w:val="11"/>
        </w:rPr>
      </w:pPr>
    </w:p>
    <w:p>
      <w:pPr>
        <w:pStyle w:val="BodyText"/>
        <w:spacing w:before="91"/>
        <w:ind w:left="4807" w:right="4751"/>
        <w:jc w:val="center"/>
      </w:pPr>
      <w:r>
        <w:rPr/>
        <w:t>UNITA’ DIDATTICHE</w:t>
      </w:r>
    </w:p>
    <w:p>
      <w:pPr>
        <w:spacing w:line="240" w:lineRule="auto" w:before="2" w:after="1"/>
        <w:rPr>
          <w:b/>
          <w:sz w:val="2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6"/>
        <w:gridCol w:w="2559"/>
        <w:gridCol w:w="2825"/>
        <w:gridCol w:w="425"/>
        <w:gridCol w:w="2987"/>
      </w:tblGrid>
      <w:tr>
        <w:trPr>
          <w:trHeight w:val="396" w:hRule="atLeast"/>
        </w:trPr>
        <w:tc>
          <w:tcPr>
            <w:tcW w:w="11352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810" w:val="left" w:leader="none"/>
                <w:tab w:pos="4679" w:val="left" w:leader="none"/>
              </w:tabs>
              <w:spacing w:before="8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N°  1</w:t>
            </w:r>
            <w:r>
              <w:rPr>
                <w:b/>
                <w:spacing w:val="47"/>
                <w:sz w:val="20"/>
              </w:rPr>
              <w:t> </w:t>
            </w:r>
            <w:r>
              <w:rPr>
                <w:b/>
                <w:sz w:val="20"/>
              </w:rPr>
              <w:t>INSIEMI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NUMERICI</w:t>
              <w:tab/>
              <w:t>COMPETENZE</w:t>
              <w:tab/>
              <w:t>4 ;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6</w:t>
            </w:r>
          </w:p>
        </w:tc>
      </w:tr>
      <w:tr>
        <w:trPr>
          <w:trHeight w:val="1840" w:hRule="atLeast"/>
        </w:trPr>
        <w:tc>
          <w:tcPr>
            <w:tcW w:w="1135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ABILITA’</w:t>
            </w:r>
          </w:p>
          <w:p>
            <w:pPr>
              <w:pStyle w:val="TableParagraph"/>
              <w:ind w:left="69" w:right="3612"/>
              <w:rPr>
                <w:sz w:val="20"/>
              </w:rPr>
            </w:pPr>
            <w:r>
              <w:rPr>
                <w:sz w:val="20"/>
              </w:rPr>
              <w:t>1.1 Riconoscere e rappresentare insiemi; determinare l’unione e l’intersezione di due insiemi</w:t>
            </w:r>
            <w:r>
              <w:rPr>
                <w:sz w:val="20"/>
                <w:shd w:fill="FFFF00" w:color="auto" w:val="clear"/>
              </w:rPr>
              <w:t> 1.2 Riconoscere e rappresentare i numeri sull’asse reale</w:t>
            </w:r>
          </w:p>
          <w:p>
            <w:pPr>
              <w:pStyle w:val="TableParagraph"/>
              <w:ind w:left="69" w:right="5999"/>
              <w:rPr>
                <w:sz w:val="20"/>
              </w:rPr>
            </w:pPr>
            <w:r>
              <w:rPr>
                <w:sz w:val="20"/>
                <w:shd w:fill="FFFF00" w:color="auto" w:val="clear"/>
              </w:rPr>
              <w:t>1.3 svolgere espressioni in Q con le quattro operazioni elementari 1.4 svolgere espressioni in Q con le potenze ad esponente intero 1.5 applicare le proprietà delle potenze con esponente intero</w:t>
            </w:r>
          </w:p>
          <w:p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  <w:shd w:fill="FFFF00" w:color="auto" w:val="clear"/>
              </w:rPr>
              <w:t>1.6 risolvere problemi (MCD e mcm; numeri interi, frazioni e percentuali; proporzioni)</w:t>
            </w:r>
          </w:p>
        </w:tc>
      </w:tr>
      <w:tr>
        <w:trPr>
          <w:trHeight w:val="397" w:hRule="atLeast"/>
        </w:trPr>
        <w:tc>
          <w:tcPr>
            <w:tcW w:w="7940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  <w:p>
            <w:pPr>
              <w:pStyle w:val="TableParagraph"/>
              <w:spacing w:line="228" w:lineRule="exact"/>
              <w:ind w:left="119"/>
              <w:rPr>
                <w:sz w:val="20"/>
              </w:rPr>
            </w:pPr>
            <w:r>
              <w:rPr>
                <w:sz w:val="20"/>
              </w:rPr>
              <w:t>Insiemi (cenni): rappresentazione, unione intersezione</w:t>
            </w:r>
          </w:p>
          <w:p>
            <w:pPr>
              <w:pStyle w:val="TableParagraph"/>
              <w:spacing w:line="245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  <w:shd w:fill="FFFF00" w:color="auto" w:val="clear"/>
              </w:rPr>
              <w:t> </w:t>
            </w:r>
            <w:r>
              <w:rPr>
                <w:rFonts w:ascii="Symbol" w:hAnsi="Symbol"/>
                <w:sz w:val="20"/>
                <w:shd w:fill="FFFF00" w:color="auto" w:val="clear"/>
              </w:rPr>
              <w:t></w:t>
            </w:r>
            <w:r>
              <w:rPr>
                <w:sz w:val="20"/>
                <w:shd w:fill="FFFF00" w:color="auto" w:val="clear"/>
              </w:rPr>
              <w:t> insiemi dei numeri naturali, interi, razionali; decimali, percentuali e frazioni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0" w:val="left" w:leader="none"/>
              </w:tabs>
              <w:spacing w:line="245" w:lineRule="exact" w:before="0" w:after="0"/>
              <w:ind w:left="239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cenni ai numeri reali; approssimazioni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(cenni)</w:t>
            </w:r>
          </w:p>
          <w:p>
            <w:pPr>
              <w:pStyle w:val="TableParagraph"/>
              <w:spacing w:line="244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  <w:shd w:fill="FFFF00" w:color="auto" w:val="clear"/>
              </w:rPr>
              <w:t> </w:t>
            </w:r>
            <w:r>
              <w:rPr>
                <w:rFonts w:ascii="Symbol" w:hAnsi="Symbol"/>
                <w:sz w:val="20"/>
                <w:shd w:fill="FFFF00" w:color="auto" w:val="clear"/>
              </w:rPr>
              <w:t></w:t>
            </w:r>
            <w:r>
              <w:rPr>
                <w:sz w:val="20"/>
                <w:shd w:fill="FFFF00" w:color="auto" w:val="clear"/>
              </w:rPr>
              <w:t> asse reale e rappresentazione dei numeri</w:t>
            </w:r>
          </w:p>
          <w:p>
            <w:pPr>
              <w:pStyle w:val="TableParagraph"/>
              <w:spacing w:line="244" w:lineRule="exact"/>
              <w:ind w:left="69"/>
              <w:rPr>
                <w:sz w:val="20"/>
              </w:rPr>
            </w:pPr>
            <w:r>
              <w:rPr>
                <w:w w:val="99"/>
                <w:sz w:val="20"/>
                <w:shd w:fill="FFFF00" w:color="auto" w:val="clear"/>
              </w:rPr>
              <w:t> </w:t>
            </w:r>
            <w:r>
              <w:rPr>
                <w:rFonts w:ascii="Symbol" w:hAnsi="Symbol"/>
                <w:sz w:val="20"/>
                <w:shd w:fill="FFFF00" w:color="auto" w:val="clear"/>
              </w:rPr>
              <w:t></w:t>
            </w:r>
            <w:r>
              <w:rPr>
                <w:sz w:val="20"/>
                <w:shd w:fill="FFFF00" w:color="auto" w:val="clear"/>
              </w:rPr>
              <w:t> operazioni fondamentali in Q e loro proprietà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0" w:val="left" w:leader="none"/>
              </w:tabs>
              <w:spacing w:line="240" w:lineRule="auto" w:before="0" w:after="0"/>
              <w:ind w:left="239" w:right="0" w:hanging="171"/>
              <w:jc w:val="left"/>
              <w:rPr>
                <w:sz w:val="20"/>
              </w:rPr>
            </w:pPr>
            <w:r>
              <w:rPr>
                <w:sz w:val="20"/>
                <w:shd w:fill="FFFF00" w:color="auto" w:val="clear"/>
              </w:rPr>
              <w:t>potenze con base in Q ed esponente in Z e loro proprietà</w:t>
            </w:r>
          </w:p>
        </w:tc>
        <w:tc>
          <w:tcPr>
            <w:tcW w:w="3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left="761"/>
              <w:rPr>
                <w:sz w:val="20"/>
              </w:rPr>
            </w:pPr>
            <w:r>
              <w:rPr>
                <w:sz w:val="20"/>
              </w:rPr>
              <w:t>RELAZIONE FINALE</w:t>
            </w:r>
          </w:p>
        </w:tc>
      </w:tr>
      <w:tr>
        <w:trPr>
          <w:trHeight w:val="460" w:hRule="atLeast"/>
        </w:trPr>
        <w:tc>
          <w:tcPr>
            <w:tcW w:w="7940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Si/</w:t>
            </w:r>
          </w:p>
          <w:p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RIPORTARE 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MOTIVARE</w:t>
            </w:r>
          </w:p>
          <w:p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EVENTUALI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VARIAZIONI</w:t>
            </w:r>
          </w:p>
        </w:tc>
      </w:tr>
      <w:tr>
        <w:trPr>
          <w:trHeight w:val="1024" w:hRule="atLeast"/>
        </w:trPr>
        <w:tc>
          <w:tcPr>
            <w:tcW w:w="7940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5" w:hRule="atLeast"/>
        </w:trPr>
        <w:tc>
          <w:tcPr>
            <w:tcW w:w="794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METODOLOGIA: </w:t>
            </w:r>
            <w:r>
              <w:rPr>
                <w:sz w:val="20"/>
              </w:rPr>
              <w:t>Lezione frontale</w:t>
            </w:r>
            <w:r>
              <w:rPr>
                <w:b/>
                <w:sz w:val="20"/>
              </w:rPr>
              <w:t>, </w:t>
            </w:r>
            <w:r>
              <w:rPr>
                <w:sz w:val="20"/>
              </w:rPr>
              <w:t>lezione partecipata, esercitazioni singole o a gruppi.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794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TIPO VERIFICA: </w:t>
            </w:r>
            <w:r>
              <w:rPr>
                <w:sz w:val="20"/>
              </w:rPr>
              <w:t>scritta e/o orale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25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DURATA ORE: 18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DATA INIZIO: </w:t>
            </w:r>
            <w:r>
              <w:rPr>
                <w:sz w:val="20"/>
              </w:rPr>
              <w:t>Settembre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DATA FINE : </w:t>
            </w:r>
            <w:r>
              <w:rPr>
                <w:sz w:val="20"/>
              </w:rPr>
              <w:t>Ottobre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11" w:after="0"/>
        <w:rPr>
          <w:b/>
          <w:sz w:val="27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6"/>
        <w:gridCol w:w="2559"/>
        <w:gridCol w:w="2825"/>
        <w:gridCol w:w="425"/>
        <w:gridCol w:w="2987"/>
      </w:tblGrid>
      <w:tr>
        <w:trPr>
          <w:trHeight w:val="397" w:hRule="atLeast"/>
        </w:trPr>
        <w:tc>
          <w:tcPr>
            <w:tcW w:w="11352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174" w:val="left" w:leader="none"/>
                <w:tab w:pos="5046" w:val="left" w:leader="none"/>
              </w:tabs>
              <w:spacing w:before="8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N°  2</w:t>
            </w:r>
            <w:r>
              <w:rPr>
                <w:b/>
                <w:spacing w:val="45"/>
                <w:sz w:val="20"/>
              </w:rPr>
              <w:t> </w:t>
            </w:r>
            <w:r>
              <w:rPr>
                <w:b/>
                <w:sz w:val="20"/>
              </w:rPr>
              <w:t>CALCOLO LETTERALE</w:t>
              <w:tab/>
              <w:t>COMPETENZE</w:t>
              <w:tab/>
              <w:t>1; 2; 4;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6</w:t>
            </w:r>
          </w:p>
        </w:tc>
      </w:tr>
      <w:tr>
        <w:trPr>
          <w:trHeight w:val="1379" w:hRule="atLeast"/>
        </w:trPr>
        <w:tc>
          <w:tcPr>
            <w:tcW w:w="1135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ABILITA’</w:t>
            </w:r>
          </w:p>
          <w:p>
            <w:pPr>
              <w:pStyle w:val="TableParagraph"/>
              <w:ind w:left="69" w:right="2795"/>
              <w:rPr>
                <w:sz w:val="20"/>
              </w:rPr>
            </w:pPr>
            <w:r>
              <w:rPr>
                <w:sz w:val="20"/>
                <w:shd w:fill="FFFF00" w:color="auto" w:val="clear"/>
              </w:rPr>
              <w:t>2.1 Tradurre da linguaggio naturale a simbolico e viceversa; stabilire il valore di espressioni algebriche 2.2 operare con i polinomi: somma algebrica e prodotto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371" w:val="left" w:leader="none"/>
              </w:tabs>
              <w:spacing w:line="229" w:lineRule="exact" w:before="0" w:after="0"/>
              <w:ind w:left="370" w:right="0" w:hanging="302"/>
              <w:jc w:val="left"/>
              <w:rPr>
                <w:sz w:val="20"/>
              </w:rPr>
            </w:pPr>
            <w:r>
              <w:rPr>
                <w:sz w:val="20"/>
                <w:shd w:fill="FFFF00" w:color="auto" w:val="clear"/>
              </w:rPr>
              <w:t>applicare le regole sui prodotti</w:t>
            </w:r>
            <w:r>
              <w:rPr>
                <w:spacing w:val="-3"/>
                <w:sz w:val="20"/>
                <w:shd w:fill="FFFF00" w:color="auto" w:val="clear"/>
              </w:rPr>
              <w:t> </w:t>
            </w:r>
            <w:r>
              <w:rPr>
                <w:sz w:val="20"/>
                <w:shd w:fill="FFFF00" w:color="auto" w:val="clear"/>
              </w:rPr>
              <w:t>notevoli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372" w:val="left" w:leader="none"/>
              </w:tabs>
              <w:spacing w:line="229" w:lineRule="exact" w:before="0" w:after="0"/>
              <w:ind w:left="371" w:right="0" w:hanging="303"/>
              <w:jc w:val="left"/>
              <w:rPr>
                <w:sz w:val="20"/>
              </w:rPr>
            </w:pPr>
            <w:r>
              <w:rPr>
                <w:sz w:val="20"/>
              </w:rPr>
              <w:t>svolgere semplici fattorizzazioni 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polinomi</w:t>
            </w:r>
          </w:p>
        </w:tc>
      </w:tr>
      <w:tr>
        <w:trPr>
          <w:trHeight w:val="397" w:hRule="atLeast"/>
        </w:trPr>
        <w:tc>
          <w:tcPr>
            <w:tcW w:w="7940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0" w:val="left" w:leader="none"/>
              </w:tabs>
              <w:spacing w:line="243" w:lineRule="exact" w:before="0" w:after="0"/>
              <w:ind w:left="239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espressioni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algebriche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0" w:val="left" w:leader="none"/>
              </w:tabs>
              <w:spacing w:line="245" w:lineRule="exact" w:before="0" w:after="0"/>
              <w:ind w:left="239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polinomi: definizioni 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operazioni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40" w:val="left" w:leader="none"/>
              </w:tabs>
              <w:spacing w:line="240" w:lineRule="auto" w:before="0" w:after="0"/>
              <w:ind w:left="239" w:right="355" w:hanging="171"/>
              <w:jc w:val="left"/>
              <w:rPr>
                <w:sz w:val="20"/>
              </w:rPr>
            </w:pPr>
            <w:r>
              <w:rPr>
                <w:sz w:val="20"/>
              </w:rPr>
              <w:t>prodotti notevoli: quadrato e cubo del binomio, prodotto tra la somma e la differenza di due termini</w:t>
            </w:r>
          </w:p>
        </w:tc>
        <w:tc>
          <w:tcPr>
            <w:tcW w:w="3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left="761"/>
              <w:rPr>
                <w:sz w:val="20"/>
              </w:rPr>
            </w:pPr>
            <w:r>
              <w:rPr>
                <w:sz w:val="20"/>
              </w:rPr>
              <w:t>RELAZIONE FINALE</w:t>
            </w:r>
          </w:p>
        </w:tc>
      </w:tr>
      <w:tr>
        <w:trPr>
          <w:trHeight w:val="460" w:hRule="atLeast"/>
        </w:trPr>
        <w:tc>
          <w:tcPr>
            <w:tcW w:w="7940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Si/</w:t>
            </w:r>
          </w:p>
          <w:p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RIPORTARE 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MOTIVARE</w:t>
            </w:r>
          </w:p>
          <w:p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EVENTUALI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VARIAZIONI</w:t>
            </w:r>
          </w:p>
        </w:tc>
      </w:tr>
      <w:tr>
        <w:trPr>
          <w:trHeight w:val="534" w:hRule="atLeast"/>
        </w:trPr>
        <w:tc>
          <w:tcPr>
            <w:tcW w:w="7940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7" w:hRule="atLeast"/>
        </w:trPr>
        <w:tc>
          <w:tcPr>
            <w:tcW w:w="794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METODOLOGIA: </w:t>
            </w:r>
            <w:r>
              <w:rPr>
                <w:sz w:val="20"/>
              </w:rPr>
              <w:t>Lezione frontale</w:t>
            </w:r>
            <w:r>
              <w:rPr>
                <w:b/>
                <w:sz w:val="20"/>
              </w:rPr>
              <w:t>, </w:t>
            </w:r>
            <w:r>
              <w:rPr>
                <w:sz w:val="20"/>
              </w:rPr>
              <w:t>lezione partecipata, esercitazioni singole o a gruppi.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794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TIPO VERIFICA: </w:t>
            </w:r>
            <w:r>
              <w:rPr>
                <w:sz w:val="20"/>
              </w:rPr>
              <w:t>scritta e/o orale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25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DURATA ORE: 24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DATA INIZIO: Novembre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DATA FINE : Aprile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40"/>
          <w:pgMar w:header="727" w:footer="0" w:top="1840" w:bottom="280" w:left="100" w:right="16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20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6"/>
        <w:gridCol w:w="2559"/>
        <w:gridCol w:w="2825"/>
        <w:gridCol w:w="425"/>
        <w:gridCol w:w="2987"/>
      </w:tblGrid>
      <w:tr>
        <w:trPr>
          <w:trHeight w:val="397" w:hRule="atLeast"/>
        </w:trPr>
        <w:tc>
          <w:tcPr>
            <w:tcW w:w="11352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845" w:val="left" w:leader="none"/>
                <w:tab w:pos="2408" w:val="left" w:leader="none"/>
                <w:tab w:pos="4280" w:val="left" w:leader="none"/>
              </w:tabs>
              <w:spacing w:before="8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z w:val="20"/>
              </w:rPr>
              <w:t>3</w:t>
              <w:tab/>
              <w:t>EQUAZIONI</w:t>
              <w:tab/>
              <w:t>COMPETENZE</w:t>
              <w:tab/>
              <w:t>1; 2; 4;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6</w:t>
            </w:r>
          </w:p>
        </w:tc>
      </w:tr>
      <w:tr>
        <w:trPr>
          <w:trHeight w:val="1609" w:hRule="atLeast"/>
        </w:trPr>
        <w:tc>
          <w:tcPr>
            <w:tcW w:w="1135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ABILITA’</w:t>
            </w: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371" w:val="left" w:leader="none"/>
              </w:tabs>
              <w:spacing w:line="240" w:lineRule="auto" w:before="0" w:after="0"/>
              <w:ind w:left="370" w:right="0" w:hanging="302"/>
              <w:jc w:val="left"/>
              <w:rPr>
                <w:sz w:val="20"/>
              </w:rPr>
            </w:pPr>
            <w:r>
              <w:rPr>
                <w:sz w:val="20"/>
              </w:rPr>
              <w:t>applicare i principi di equivalenza delle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equazioni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372" w:val="left" w:leader="none"/>
              </w:tabs>
              <w:spacing w:line="240" w:lineRule="auto" w:before="1" w:after="0"/>
              <w:ind w:left="69" w:right="5484" w:firstLine="0"/>
              <w:jc w:val="left"/>
              <w:rPr>
                <w:sz w:val="20"/>
              </w:rPr>
            </w:pPr>
            <w:r>
              <w:rPr>
                <w:sz w:val="20"/>
              </w:rPr>
              <w:t>riconoscere equazioni lineari determinate, indeterminate,</w:t>
            </w:r>
            <w:r>
              <w:rPr>
                <w:spacing w:val="-24"/>
                <w:sz w:val="20"/>
              </w:rPr>
              <w:t> </w:t>
            </w:r>
            <w:r>
              <w:rPr>
                <w:sz w:val="20"/>
              </w:rPr>
              <w:t>impossibili 3.3</w:t>
            </w:r>
            <w:r>
              <w:rPr>
                <w:sz w:val="20"/>
                <w:shd w:fill="FFFF00" w:color="auto" w:val="clear"/>
              </w:rPr>
              <w:t> risolvere equazioni lineari in una incognita</w:t>
            </w:r>
            <w:r>
              <w:rPr>
                <w:spacing w:val="44"/>
                <w:sz w:val="20"/>
                <w:shd w:fill="FFFF00" w:color="auto" w:val="clear"/>
              </w:rPr>
              <w:t> </w:t>
            </w:r>
            <w:r>
              <w:rPr>
                <w:sz w:val="20"/>
                <w:shd w:fill="FFFF00" w:color="auto" w:val="clear"/>
              </w:rPr>
              <w:t>intere</w:t>
            </w:r>
          </w:p>
          <w:p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  <w:shd w:fill="FFFF00" w:color="auto" w:val="clear"/>
              </w:rPr>
              <w:t>4 impostare e risolvere problemi di primo grado con l’uso di equazioni</w:t>
            </w:r>
          </w:p>
        </w:tc>
      </w:tr>
      <w:tr>
        <w:trPr>
          <w:trHeight w:val="397" w:hRule="atLeast"/>
        </w:trPr>
        <w:tc>
          <w:tcPr>
            <w:tcW w:w="7940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40" w:val="left" w:leader="none"/>
              </w:tabs>
              <w:spacing w:line="245" w:lineRule="exact" w:before="0" w:after="0"/>
              <w:ind w:left="239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definizioni e principi di equivalenza 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equazioni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40" w:val="left" w:leader="none"/>
              </w:tabs>
              <w:spacing w:line="244" w:lineRule="exact" w:before="0" w:after="0"/>
              <w:ind w:left="239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classificazione delle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equazioni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40" w:val="left" w:leader="none"/>
              </w:tabs>
              <w:spacing w:line="244" w:lineRule="exact" w:before="0" w:after="0"/>
              <w:ind w:left="239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tecniche risolutive di equazioni lineari intere in una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incognita</w:t>
            </w:r>
          </w:p>
        </w:tc>
        <w:tc>
          <w:tcPr>
            <w:tcW w:w="3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left="761"/>
              <w:rPr>
                <w:sz w:val="20"/>
              </w:rPr>
            </w:pPr>
            <w:r>
              <w:rPr>
                <w:sz w:val="20"/>
              </w:rPr>
              <w:t>RELAZIONE FINALE</w:t>
            </w:r>
          </w:p>
        </w:tc>
      </w:tr>
      <w:tr>
        <w:trPr>
          <w:trHeight w:val="457" w:hRule="atLeast"/>
        </w:trPr>
        <w:tc>
          <w:tcPr>
            <w:tcW w:w="7940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Si/</w:t>
            </w:r>
          </w:p>
          <w:p>
            <w:pPr>
              <w:pStyle w:val="TableParagraph"/>
              <w:spacing w:line="214" w:lineRule="exact"/>
              <w:ind w:left="6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RIPORTARE 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MOTIVARE</w:t>
            </w:r>
          </w:p>
          <w:p>
            <w:pPr>
              <w:pStyle w:val="TableParagraph"/>
              <w:spacing w:line="214" w:lineRule="exact"/>
              <w:ind w:left="67"/>
              <w:rPr>
                <w:sz w:val="20"/>
              </w:rPr>
            </w:pPr>
            <w:r>
              <w:rPr>
                <w:sz w:val="20"/>
              </w:rPr>
              <w:t>EVENTUALI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VARIAZIONI</w:t>
            </w:r>
          </w:p>
        </w:tc>
      </w:tr>
      <w:tr>
        <w:trPr>
          <w:trHeight w:val="537" w:hRule="atLeast"/>
        </w:trPr>
        <w:tc>
          <w:tcPr>
            <w:tcW w:w="7940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94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METODOLOGIA: </w:t>
            </w:r>
            <w:r>
              <w:rPr>
                <w:sz w:val="20"/>
              </w:rPr>
              <w:t>Lezione frontale</w:t>
            </w:r>
            <w:r>
              <w:rPr>
                <w:b/>
                <w:sz w:val="20"/>
              </w:rPr>
              <w:t>, </w:t>
            </w:r>
            <w:r>
              <w:rPr>
                <w:sz w:val="20"/>
              </w:rPr>
              <w:t>lezione partecipata, esercitazioni singole o a gruppi.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794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TIPO VERIFICA: </w:t>
            </w:r>
            <w:r>
              <w:rPr>
                <w:sz w:val="20"/>
              </w:rPr>
              <w:t>scritta e/o orale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25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DURATA ORE: 12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DATA INIZIO: Aprile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DATA FINE : Maggio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21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6"/>
        <w:gridCol w:w="2559"/>
        <w:gridCol w:w="2825"/>
        <w:gridCol w:w="425"/>
        <w:gridCol w:w="2987"/>
      </w:tblGrid>
      <w:tr>
        <w:trPr>
          <w:trHeight w:val="395" w:hRule="atLeast"/>
        </w:trPr>
        <w:tc>
          <w:tcPr>
            <w:tcW w:w="11352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846" w:val="left" w:leader="none"/>
                <w:tab w:pos="6493" w:val="left" w:leader="none"/>
                <w:tab w:pos="8362" w:val="left" w:leader="none"/>
              </w:tabs>
              <w:spacing w:before="8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z w:val="20"/>
              </w:rPr>
              <w:t>4</w:t>
              <w:tab/>
              <w:t>PIANO CARTESIANO,  RELAZIONI E FUNZIONI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cenni)</w:t>
              <w:tab/>
              <w:t>COMPETENZE</w:t>
              <w:tab/>
              <w:t>4 ; 6 ;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7</w:t>
            </w:r>
          </w:p>
        </w:tc>
      </w:tr>
      <w:tr>
        <w:trPr>
          <w:trHeight w:val="1610" w:hRule="atLeast"/>
        </w:trPr>
        <w:tc>
          <w:tcPr>
            <w:tcW w:w="1135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ABILITA’</w:t>
            </w: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372" w:val="left" w:leader="none"/>
              </w:tabs>
              <w:spacing w:line="240" w:lineRule="auto" w:before="0" w:after="0"/>
              <w:ind w:left="371" w:right="0" w:hanging="303"/>
              <w:jc w:val="left"/>
              <w:rPr>
                <w:sz w:val="20"/>
              </w:rPr>
            </w:pPr>
            <w:r>
              <w:rPr>
                <w:sz w:val="20"/>
              </w:rPr>
              <w:t>Rappresentare punti e determinare le coordinate di punti sul piano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cartesiano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372" w:val="left" w:leader="none"/>
              </w:tabs>
              <w:spacing w:line="240" w:lineRule="auto" w:before="0" w:after="0"/>
              <w:ind w:left="371" w:right="0" w:hanging="303"/>
              <w:jc w:val="left"/>
              <w:rPr>
                <w:sz w:val="20"/>
              </w:rPr>
            </w:pPr>
            <w:r>
              <w:rPr>
                <w:sz w:val="20"/>
              </w:rPr>
              <w:t>riconoscere e distinguere relazioni 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funzioni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372" w:val="left" w:leader="none"/>
              </w:tabs>
              <w:spacing w:line="240" w:lineRule="auto" w:before="1" w:after="0"/>
              <w:ind w:left="371" w:right="0" w:hanging="303"/>
              <w:jc w:val="left"/>
              <w:rPr>
                <w:sz w:val="20"/>
              </w:rPr>
            </w:pPr>
            <w:r>
              <w:rPr>
                <w:sz w:val="20"/>
              </w:rPr>
              <w:t>rappresentare funzioni attraverso tabelle e grafici sul piano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cartesiano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372" w:val="left" w:leader="none"/>
              </w:tabs>
              <w:spacing w:line="240" w:lineRule="auto" w:before="0" w:after="0"/>
              <w:ind w:left="371" w:right="0" w:hanging="303"/>
              <w:jc w:val="left"/>
              <w:rPr>
                <w:sz w:val="20"/>
              </w:rPr>
            </w:pPr>
            <w:r>
              <w:rPr>
                <w:sz w:val="20"/>
              </w:rPr>
              <w:t>riconoscere e rappresentare funzioni di proporzionalità diretta, inversa 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quadratica</w:t>
            </w:r>
          </w:p>
        </w:tc>
      </w:tr>
      <w:tr>
        <w:trPr>
          <w:trHeight w:val="397" w:hRule="atLeast"/>
        </w:trPr>
        <w:tc>
          <w:tcPr>
            <w:tcW w:w="7940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40" w:val="left" w:leader="none"/>
              </w:tabs>
              <w:spacing w:line="245" w:lineRule="exact" w:before="0" w:after="0"/>
              <w:ind w:left="239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Piano cartesiano: sistema di riferimento, punti e coppie di numeri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reali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40" w:val="left" w:leader="none"/>
              </w:tabs>
              <w:spacing w:line="245" w:lineRule="exact" w:before="0" w:after="0"/>
              <w:ind w:left="239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definizioni di relazioni e funzioni; analogie 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differenze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40" w:val="left" w:leader="none"/>
              </w:tabs>
              <w:spacing w:line="240" w:lineRule="auto" w:before="0" w:after="0"/>
              <w:ind w:left="239" w:right="604" w:hanging="171"/>
              <w:jc w:val="left"/>
              <w:rPr>
                <w:sz w:val="20"/>
              </w:rPr>
            </w:pPr>
            <w:r>
              <w:rPr>
                <w:sz w:val="20"/>
              </w:rPr>
              <w:t>esempi di relazioni e funzioni e loro rappresentazione: diagramma</w:t>
            </w:r>
            <w:r>
              <w:rPr>
                <w:spacing w:val="-27"/>
                <w:sz w:val="20"/>
              </w:rPr>
              <w:t> </w:t>
            </w:r>
            <w:r>
              <w:rPr>
                <w:sz w:val="20"/>
              </w:rPr>
              <w:t>sagittale/insiemistico, tabella, grafico sul piano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cartesiano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40" w:val="left" w:leader="none"/>
              </w:tabs>
              <w:spacing w:line="240" w:lineRule="auto" w:before="0" w:after="0"/>
              <w:ind w:left="239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funzioni di proporzionalità diretta, inversa e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quadratica</w:t>
            </w:r>
          </w:p>
        </w:tc>
        <w:tc>
          <w:tcPr>
            <w:tcW w:w="3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exact"/>
              <w:ind w:left="761"/>
              <w:rPr>
                <w:sz w:val="20"/>
              </w:rPr>
            </w:pPr>
            <w:r>
              <w:rPr>
                <w:sz w:val="20"/>
              </w:rPr>
              <w:t>RELAZIONE FINALE</w:t>
            </w:r>
          </w:p>
        </w:tc>
      </w:tr>
      <w:tr>
        <w:trPr>
          <w:trHeight w:val="460" w:hRule="atLeast"/>
        </w:trPr>
        <w:tc>
          <w:tcPr>
            <w:tcW w:w="7940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Si/</w:t>
            </w:r>
          </w:p>
          <w:p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RIPORTARE 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MOTIVARE</w:t>
            </w:r>
          </w:p>
          <w:p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EVENTUALI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VARIAZIONI</w:t>
            </w:r>
          </w:p>
        </w:tc>
      </w:tr>
      <w:tr>
        <w:trPr>
          <w:trHeight w:val="1009" w:hRule="atLeast"/>
        </w:trPr>
        <w:tc>
          <w:tcPr>
            <w:tcW w:w="7940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94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METODOLOGIA: </w:t>
            </w:r>
            <w:r>
              <w:rPr>
                <w:sz w:val="20"/>
              </w:rPr>
              <w:t>Lezione frontale</w:t>
            </w:r>
            <w:r>
              <w:rPr>
                <w:b/>
                <w:sz w:val="20"/>
              </w:rPr>
              <w:t>, </w:t>
            </w:r>
            <w:r>
              <w:rPr>
                <w:sz w:val="20"/>
              </w:rPr>
              <w:t>lezione partecipata, esercitazioni singole o a gruppi.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794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TIPO VERIFICA: </w:t>
            </w:r>
            <w:r>
              <w:rPr>
                <w:sz w:val="20"/>
              </w:rPr>
              <w:t>scritta e/o orale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25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DURATA ORE: 10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9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DATA INIZIO: Novembre o durante tutto l’anno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DATA FINE : Dicembre o durante tutto l’anno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 w:after="0"/>
        <w:rPr>
          <w:sz w:val="28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2"/>
      </w:tblGrid>
      <w:tr>
        <w:trPr>
          <w:trHeight w:val="397" w:hRule="atLeast"/>
        </w:trPr>
        <w:tc>
          <w:tcPr>
            <w:tcW w:w="11352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797" w:val="left" w:leader="none"/>
                <w:tab w:pos="5667" w:val="left" w:leader="none"/>
              </w:tabs>
              <w:spacing w:before="8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N° 5   LA GEOMETRIA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PIANO</w:t>
              <w:tab/>
              <w:t>COMPETENZE</w:t>
              <w:tab/>
              <w:t>1; 2; 3; 5; 6;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8</w:t>
            </w:r>
          </w:p>
        </w:tc>
      </w:tr>
      <w:tr>
        <w:trPr>
          <w:trHeight w:val="2298" w:hRule="atLeast"/>
        </w:trPr>
        <w:tc>
          <w:tcPr>
            <w:tcW w:w="1135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ABILITA’</w:t>
            </w:r>
          </w:p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372" w:val="left" w:leader="none"/>
              </w:tabs>
              <w:spacing w:line="229" w:lineRule="exact" w:before="0" w:after="0"/>
              <w:ind w:left="371" w:right="0" w:hanging="303"/>
              <w:jc w:val="left"/>
              <w:rPr>
                <w:sz w:val="20"/>
              </w:rPr>
            </w:pPr>
            <w:r>
              <w:rPr>
                <w:sz w:val="20"/>
                <w:shd w:fill="FFFF00" w:color="auto" w:val="clear"/>
              </w:rPr>
              <w:t>comprendere la differenza tra postulati, definizioni, teoremi e tra congetture e</w:t>
            </w:r>
            <w:r>
              <w:rPr>
                <w:spacing w:val="-2"/>
                <w:sz w:val="20"/>
                <w:shd w:fill="FFFF00" w:color="auto" w:val="clear"/>
              </w:rPr>
              <w:t> </w:t>
            </w:r>
            <w:r>
              <w:rPr>
                <w:sz w:val="20"/>
                <w:shd w:fill="FFFF00" w:color="auto" w:val="clear"/>
              </w:rPr>
              <w:t>dimostrazioni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372" w:val="left" w:leader="none"/>
              </w:tabs>
              <w:spacing w:line="240" w:lineRule="auto" w:before="0" w:after="0"/>
              <w:ind w:left="69" w:right="8046" w:firstLine="0"/>
              <w:jc w:val="left"/>
              <w:rPr>
                <w:sz w:val="20"/>
              </w:rPr>
            </w:pPr>
            <w:r>
              <w:rPr>
                <w:sz w:val="20"/>
                <w:shd w:fill="FFFF00" w:color="auto" w:val="clear"/>
              </w:rPr>
              <w:t>riconoscere ipotesi e tesi nei</w:t>
            </w:r>
            <w:r>
              <w:rPr>
                <w:spacing w:val="-14"/>
                <w:sz w:val="20"/>
                <w:shd w:fill="FFFF00" w:color="auto" w:val="clear"/>
              </w:rPr>
              <w:t> </w:t>
            </w:r>
            <w:r>
              <w:rPr>
                <w:sz w:val="20"/>
                <w:shd w:fill="FFFF00" w:color="auto" w:val="clear"/>
              </w:rPr>
              <w:t>teoremi 5.3 dimostrare i teoremi</w:t>
            </w:r>
            <w:r>
              <w:rPr>
                <w:spacing w:val="-3"/>
                <w:sz w:val="20"/>
                <w:shd w:fill="FFFF00" w:color="auto" w:val="clear"/>
              </w:rPr>
              <w:t> </w:t>
            </w:r>
            <w:r>
              <w:rPr>
                <w:sz w:val="20"/>
                <w:shd w:fill="FFFF00" w:color="auto" w:val="clear"/>
              </w:rPr>
              <w:t>studiati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372" w:val="left" w:leader="none"/>
              </w:tabs>
              <w:spacing w:line="240" w:lineRule="auto" w:before="0" w:after="0"/>
              <w:ind w:left="371" w:right="0" w:hanging="303"/>
              <w:jc w:val="left"/>
              <w:rPr>
                <w:sz w:val="20"/>
              </w:rPr>
            </w:pPr>
            <w:r>
              <w:rPr>
                <w:sz w:val="20"/>
                <w:shd w:fill="FFFF00" w:color="auto" w:val="clear"/>
              </w:rPr>
              <w:t>descrivere , analizzare, confrontare</w:t>
            </w:r>
            <w:r>
              <w:rPr>
                <w:spacing w:val="-18"/>
                <w:sz w:val="20"/>
                <w:shd w:fill="FFFF00" w:color="auto" w:val="clear"/>
              </w:rPr>
              <w:t> </w:t>
            </w:r>
            <w:r>
              <w:rPr>
                <w:sz w:val="20"/>
                <w:shd w:fill="FFFF00" w:color="auto" w:val="clear"/>
              </w:rPr>
              <w:t>figure;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372" w:val="left" w:leader="none"/>
              </w:tabs>
              <w:spacing w:line="240" w:lineRule="auto" w:before="0" w:after="0"/>
              <w:ind w:left="371" w:right="0" w:hanging="303"/>
              <w:jc w:val="left"/>
              <w:rPr>
                <w:sz w:val="20"/>
              </w:rPr>
            </w:pPr>
            <w:r>
              <w:rPr>
                <w:sz w:val="20"/>
                <w:shd w:fill="FFFF00" w:color="auto" w:val="clear"/>
              </w:rPr>
              <w:t>eseguire semplici costruzioni</w:t>
            </w:r>
            <w:r>
              <w:rPr>
                <w:spacing w:val="-20"/>
                <w:sz w:val="20"/>
                <w:shd w:fill="FFFF00" w:color="auto" w:val="clear"/>
              </w:rPr>
              <w:t> </w:t>
            </w:r>
            <w:r>
              <w:rPr>
                <w:sz w:val="20"/>
                <w:shd w:fill="FFFF00" w:color="auto" w:val="clear"/>
              </w:rPr>
              <w:t>geometriche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372" w:val="left" w:leader="none"/>
              </w:tabs>
              <w:spacing w:line="240" w:lineRule="auto" w:before="1" w:after="0"/>
              <w:ind w:left="371" w:right="0" w:hanging="303"/>
              <w:jc w:val="left"/>
              <w:rPr>
                <w:sz w:val="20"/>
              </w:rPr>
            </w:pPr>
            <w:r>
              <w:rPr>
                <w:sz w:val="20"/>
              </w:rPr>
              <w:t>dimostrare proprietà di figure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geometriche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1910" w:h="16840"/>
          <w:pgMar w:header="727" w:footer="0" w:top="1840" w:bottom="280" w:left="100" w:right="160"/>
        </w:sectPr>
      </w:pPr>
    </w:p>
    <w:p>
      <w:pPr>
        <w:spacing w:line="240" w:lineRule="auto" w:before="5" w:after="1"/>
        <w:rPr>
          <w:sz w:val="20"/>
        </w:rPr>
      </w:pPr>
    </w:p>
    <w:tbl>
      <w:tblPr>
        <w:tblW w:w="0" w:type="auto"/>
        <w:jc w:val="left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6"/>
        <w:gridCol w:w="2559"/>
        <w:gridCol w:w="2825"/>
        <w:gridCol w:w="425"/>
        <w:gridCol w:w="2987"/>
      </w:tblGrid>
      <w:tr>
        <w:trPr>
          <w:trHeight w:val="397" w:hRule="atLeast"/>
        </w:trPr>
        <w:tc>
          <w:tcPr>
            <w:tcW w:w="7940" w:type="dxa"/>
            <w:gridSpan w:val="3"/>
            <w:vMerge w:val="restart"/>
            <w:tcBorders>
              <w:left w:val="single" w:sz="4" w:space="0" w:color="000000"/>
            </w:tcBorders>
          </w:tcPr>
          <w:p>
            <w:pPr>
              <w:pStyle w:val="TableParagraph"/>
              <w:spacing w:line="22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40" w:val="left" w:leader="none"/>
              </w:tabs>
              <w:spacing w:line="242" w:lineRule="exact" w:before="0" w:after="0"/>
              <w:ind w:left="239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enti primitivi, assiomi fondamentali;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definizioni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40" w:val="left" w:leader="none"/>
              </w:tabs>
              <w:spacing w:line="245" w:lineRule="exact" w:before="0" w:after="0"/>
              <w:ind w:left="239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triangoli: definizioni 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proprietà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40" w:val="left" w:leader="none"/>
              </w:tabs>
              <w:spacing w:line="245" w:lineRule="exact" w:before="0" w:after="0"/>
              <w:ind w:left="239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rette perpendicolari e parallele: definizioni 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proprietà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40" w:val="left" w:leader="none"/>
              </w:tabs>
              <w:spacing w:line="245" w:lineRule="exact" w:before="0" w:after="0"/>
              <w:ind w:left="239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quadrilateri: definizioni 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proprietà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40" w:val="left" w:leader="none"/>
              </w:tabs>
              <w:spacing w:line="240" w:lineRule="auto" w:before="0" w:after="0"/>
              <w:ind w:left="239" w:right="0" w:hanging="171"/>
              <w:jc w:val="left"/>
              <w:rPr>
                <w:sz w:val="20"/>
              </w:rPr>
            </w:pPr>
            <w:r>
              <w:rPr>
                <w:sz w:val="20"/>
              </w:rPr>
              <w:t>tassellazioni nel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piano</w:t>
            </w:r>
          </w:p>
        </w:tc>
        <w:tc>
          <w:tcPr>
            <w:tcW w:w="3412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761"/>
              <w:rPr>
                <w:sz w:val="20"/>
              </w:rPr>
            </w:pPr>
            <w:r>
              <w:rPr>
                <w:sz w:val="20"/>
              </w:rPr>
              <w:t>RELAZIONE FINALE</w:t>
            </w:r>
          </w:p>
        </w:tc>
      </w:tr>
      <w:tr>
        <w:trPr>
          <w:trHeight w:val="460" w:hRule="atLeast"/>
        </w:trPr>
        <w:tc>
          <w:tcPr>
            <w:tcW w:w="7940" w:type="dxa"/>
            <w:gridSpan w:val="3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Si/</w:t>
            </w:r>
          </w:p>
          <w:p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98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RIPORTARE 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MOTIVARE</w:t>
            </w:r>
          </w:p>
          <w:p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EVENTUALI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VARIAZIONI</w:t>
            </w:r>
          </w:p>
        </w:tc>
      </w:tr>
      <w:tr>
        <w:trPr>
          <w:trHeight w:val="793" w:hRule="atLeast"/>
        </w:trPr>
        <w:tc>
          <w:tcPr>
            <w:tcW w:w="7940" w:type="dxa"/>
            <w:gridSpan w:val="3"/>
            <w:vMerge/>
            <w:tcBorders>
              <w:top w:val="nil"/>
              <w:lef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7" w:hRule="atLeast"/>
        </w:trPr>
        <w:tc>
          <w:tcPr>
            <w:tcW w:w="7940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METODOLOGIA: </w:t>
            </w:r>
            <w:r>
              <w:rPr>
                <w:sz w:val="20"/>
              </w:rPr>
              <w:t>Lezione frontale</w:t>
            </w:r>
            <w:r>
              <w:rPr>
                <w:b/>
                <w:sz w:val="20"/>
              </w:rPr>
              <w:t>, </w:t>
            </w:r>
            <w:r>
              <w:rPr>
                <w:sz w:val="20"/>
              </w:rPr>
              <w:t>lezione partecipata, esercitazioni singole o a gruppi.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7940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 VERIFICA:</w:t>
            </w:r>
          </w:p>
        </w:tc>
        <w:tc>
          <w:tcPr>
            <w:tcW w:w="42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DURATA ORE: 25</w:t>
            </w:r>
          </w:p>
        </w:tc>
        <w:tc>
          <w:tcPr>
            <w:tcW w:w="255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DATA INIZIO: Novembre</w:t>
            </w:r>
          </w:p>
        </w:tc>
        <w:tc>
          <w:tcPr>
            <w:tcW w:w="28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DATA FINE : Maggio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28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6"/>
        <w:gridCol w:w="2559"/>
        <w:gridCol w:w="2825"/>
        <w:gridCol w:w="425"/>
        <w:gridCol w:w="2987"/>
      </w:tblGrid>
      <w:tr>
        <w:trPr>
          <w:trHeight w:val="395" w:hRule="atLeast"/>
        </w:trPr>
        <w:tc>
          <w:tcPr>
            <w:tcW w:w="11352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794" w:val="left" w:leader="none"/>
                <w:tab w:pos="2303" w:val="left" w:leader="none"/>
                <w:tab w:pos="4223" w:val="left" w:leader="none"/>
              </w:tabs>
              <w:spacing w:before="8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z w:val="20"/>
              </w:rPr>
              <w:t>6</w:t>
              <w:tab/>
              <w:t>STATISTICA</w:t>
              <w:tab/>
              <w:t>COMPETENZE</w:t>
              <w:tab/>
              <w:t>7; 8</w:t>
            </w:r>
          </w:p>
        </w:tc>
      </w:tr>
      <w:tr>
        <w:trPr>
          <w:trHeight w:val="1381" w:hRule="atLeast"/>
        </w:trPr>
        <w:tc>
          <w:tcPr>
            <w:tcW w:w="1135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ABILITA’</w:t>
            </w: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69" w:right="5473"/>
              <w:rPr>
                <w:sz w:val="20"/>
              </w:rPr>
            </w:pPr>
            <w:r>
              <w:rPr>
                <w:sz w:val="20"/>
                <w:shd w:fill="FFFF00" w:color="auto" w:val="clear"/>
              </w:rPr>
              <w:t>6.1 Analizzare insiemi di dati: descriverne le principali caratteristiche 6.2 rappresentare dati in tabelle di frequenza e grafici</w:t>
            </w: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  <w:shd w:fill="FFFF00" w:color="auto" w:val="clear"/>
              </w:rPr>
              <w:t>6.3 calcolare gli indici di posizionamento</w:t>
            </w:r>
          </w:p>
        </w:tc>
      </w:tr>
      <w:tr>
        <w:trPr>
          <w:trHeight w:val="395" w:hRule="atLeast"/>
        </w:trPr>
        <w:tc>
          <w:tcPr>
            <w:tcW w:w="7940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CONOSCENZE</w:t>
            </w: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69" w:right="5414"/>
              <w:rPr>
                <w:sz w:val="20"/>
              </w:rPr>
            </w:pPr>
            <w:r>
              <w:rPr>
                <w:sz w:val="20"/>
              </w:rPr>
              <w:t>Analisi dei dati di un’indagine Rappresentazione di dati Indici di posizionamento</w:t>
            </w:r>
          </w:p>
        </w:tc>
        <w:tc>
          <w:tcPr>
            <w:tcW w:w="34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left="761"/>
              <w:rPr>
                <w:sz w:val="20"/>
              </w:rPr>
            </w:pPr>
            <w:r>
              <w:rPr>
                <w:sz w:val="20"/>
              </w:rPr>
              <w:t>RELAZIONE FINALE</w:t>
            </w:r>
          </w:p>
        </w:tc>
      </w:tr>
      <w:tr>
        <w:trPr>
          <w:trHeight w:val="460" w:hRule="atLeast"/>
        </w:trPr>
        <w:tc>
          <w:tcPr>
            <w:tcW w:w="7940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Si/</w:t>
            </w:r>
          </w:p>
          <w:p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RIPORTARE 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MOTIVARE</w:t>
            </w:r>
          </w:p>
          <w:p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EVENTUALI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VARIAZIONI</w:t>
            </w:r>
          </w:p>
        </w:tc>
      </w:tr>
      <w:tr>
        <w:trPr>
          <w:trHeight w:val="493" w:hRule="atLeast"/>
        </w:trPr>
        <w:tc>
          <w:tcPr>
            <w:tcW w:w="7940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794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METODOLOGIA: </w:t>
            </w:r>
            <w:r>
              <w:rPr>
                <w:sz w:val="20"/>
              </w:rPr>
              <w:t>Lezione frontale</w:t>
            </w:r>
            <w:r>
              <w:rPr>
                <w:b/>
                <w:sz w:val="20"/>
              </w:rPr>
              <w:t>, </w:t>
            </w:r>
            <w:r>
              <w:rPr>
                <w:sz w:val="20"/>
              </w:rPr>
              <w:t>lezione partecipata, esercitazioni singole o a gruppi.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794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 VERIFICA: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255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DURATA ORE: 10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9" w:right="166"/>
              <w:rPr>
                <w:b/>
                <w:sz w:val="20"/>
              </w:rPr>
            </w:pPr>
            <w:r>
              <w:rPr>
                <w:b/>
                <w:sz w:val="20"/>
              </w:rPr>
              <w:t>DATA INIZIO: Novembre oppure Maggio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DATA FINE : Novembre oppure Giugno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87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pgSz w:w="11910" w:h="16840"/>
      <w:pgMar w:header="727" w:footer="0" w:top="1840" w:bottom="280" w:left="10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.760pt;margin-top:35.999985pt;width:553.35pt;height:56.4pt;mso-position-horizontal-relative:page;mso-position-vertical-relative:page;z-index:251658240" type="#_x0000_t202" filled="false" stroked="false">
          <v:textbox inset="0,0,0,0">
            <w:txbxContent>
              <w:tbl>
                <w:tblPr>
                  <w:tblW w:w="0" w:type="auto"/>
                  <w:jc w:val="left"/>
                  <w:tblInd w:w="7" w:type="dxa"/>
                  <w:tbl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  <w:insideH w:val="single" w:sz="6" w:space="0" w:color="000000"/>
                    <w:insideV w:val="single" w:sz="6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613"/>
                  <w:gridCol w:w="5365"/>
                  <w:gridCol w:w="1157"/>
                  <w:gridCol w:w="1158"/>
                  <w:gridCol w:w="1753"/>
                </w:tblGrid>
                <w:tr>
                  <w:trPr>
                    <w:trHeight w:val="520" w:hRule="atLeast"/>
                  </w:trPr>
                  <w:tc>
                    <w:tcPr>
                      <w:tcW w:w="1613" w:type="dxa"/>
                    </w:tcPr>
                    <w:p>
                      <w:pPr>
                        <w:pStyle w:val="TableParagraph"/>
                        <w:spacing w:line="227" w:lineRule="exact"/>
                        <w:ind w:left="39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1100 – B1</w:t>
                      </w:r>
                    </w:p>
                    <w:p>
                      <w:pPr>
                        <w:pStyle w:val="TableParagraph"/>
                        <w:spacing w:line="206" w:lineRule="exact"/>
                        <w:ind w:left="30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Ed. 4 -7-2010</w:t>
                      </w:r>
                    </w:p>
                  </w:tc>
                  <w:tc>
                    <w:tcPr>
                      <w:tcW w:w="5365" w:type="dxa"/>
                    </w:tcPr>
                    <w:p>
                      <w:pPr>
                        <w:pStyle w:val="TableParagraph"/>
                        <w:ind w:left="1077" w:right="878" w:firstLine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LICEO SCIENTIFICO STATALE “G. FALCONE E P. BORSELLINO”</w:t>
                      </w:r>
                    </w:p>
                  </w:tc>
                  <w:tc>
                    <w:tcPr>
                      <w:tcW w:w="1157" w:type="dxa"/>
                    </w:tcPr>
                    <w:p>
                      <w:pPr>
                        <w:pStyle w:val="TableParagraph"/>
                        <w:spacing w:line="223" w:lineRule="exact"/>
                        <w:ind w:left="7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Data</w:t>
                      </w:r>
                    </w:p>
                    <w:p>
                      <w:pPr>
                        <w:pStyle w:val="TableParagraph"/>
                        <w:ind w:left="7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4-11-19</w:t>
                      </w:r>
                    </w:p>
                  </w:tc>
                  <w:tc>
                    <w:tcPr>
                      <w:tcW w:w="1158" w:type="dxa"/>
                    </w:tcPr>
                    <w:p>
                      <w:pPr>
                        <w:pStyle w:val="TableParagraph"/>
                        <w:spacing w:line="223" w:lineRule="exact"/>
                        <w:ind w:left="7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Firma</w:t>
                      </w:r>
                    </w:p>
                  </w:tc>
                  <w:tc>
                    <w:tcPr>
                      <w:tcW w:w="1753" w:type="dxa"/>
                    </w:tcPr>
                    <w:p>
                      <w:pPr>
                        <w:pStyle w:val="TableParagraph"/>
                        <w:spacing w:before="3"/>
                        <w:rPr>
                          <w:sz w:val="20"/>
                        </w:rPr>
                      </w:pPr>
                    </w:p>
                    <w:p>
                      <w:pPr>
                        <w:pStyle w:val="TableParagraph"/>
                        <w:ind w:left="7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Pagina </w:t>
                      </w:r>
                      <w:r>
                        <w:rPr/>
                        <w:fldChar w:fldCharType="begin"/>
                      </w:r>
                      <w:r>
                        <w:rPr>
                          <w:sz w:val="20"/>
                        </w:rPr>
                        <w:instrText> PAGE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sz w:val="20"/>
                        </w:rPr>
                        <w:t> di 4</w:t>
                      </w:r>
                    </w:p>
                  </w:tc>
                </w:tr>
                <w:tr>
                  <w:trPr>
                    <w:trHeight w:val="563" w:hRule="atLeast"/>
                  </w:trPr>
                  <w:tc>
                    <w:tcPr>
                      <w:tcW w:w="11046" w:type="dxa"/>
                      <w:gridSpan w:val="5"/>
                    </w:tcPr>
                    <w:p>
                      <w:pPr>
                        <w:pStyle w:val="TableParagraph"/>
                        <w:spacing w:line="306" w:lineRule="exact" w:before="237"/>
                        <w:ind w:left="3244" w:right="322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PROGRAMMAZIONE DIDATTICA</w:t>
                      </w: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0"/>
      <w:numFmt w:val="bullet"/>
      <w:lvlText w:val=""/>
      <w:lvlJc w:val="left"/>
      <w:pPr>
        <w:ind w:left="239" w:hanging="171"/>
      </w:pPr>
      <w:rPr>
        <w:rFonts w:hint="default" w:ascii="Symbol" w:hAnsi="Symbol" w:eastAsia="Symbol" w:cs="Symbol"/>
        <w:w w:val="99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008" w:hanging="171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777" w:hanging="171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546" w:hanging="171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3315" w:hanging="171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4083" w:hanging="171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4852" w:hanging="171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5621" w:hanging="171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6390" w:hanging="171"/>
      </w:pPr>
      <w:rPr>
        <w:rFonts w:hint="default"/>
        <w:lang w:val="it-IT" w:eastAsia="it-IT" w:bidi="it-IT"/>
      </w:rPr>
    </w:lvl>
  </w:abstractNum>
  <w:abstractNum w:abstractNumId="9">
    <w:multiLevelType w:val="hybridMultilevel"/>
    <w:lvl w:ilvl="0">
      <w:start w:val="5"/>
      <w:numFmt w:val="decimal"/>
      <w:lvlText w:val="%1"/>
      <w:lvlJc w:val="left"/>
      <w:pPr>
        <w:ind w:left="371" w:hanging="303"/>
        <w:jc w:val="left"/>
      </w:pPr>
      <w:rPr>
        <w:rFonts w:hint="default"/>
        <w:lang w:val="it-IT" w:eastAsia="it-IT" w:bidi="it-IT"/>
      </w:rPr>
    </w:lvl>
    <w:lvl w:ilvl="1">
      <w:start w:val="4"/>
      <w:numFmt w:val="decimal"/>
      <w:lvlText w:val="%1.%2"/>
      <w:lvlJc w:val="left"/>
      <w:pPr>
        <w:ind w:left="371" w:hanging="30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572" w:hanging="303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668" w:hanging="303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764" w:hanging="303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861" w:hanging="303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957" w:hanging="303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053" w:hanging="303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149" w:hanging="303"/>
      </w:pPr>
      <w:rPr>
        <w:rFonts w:hint="default"/>
        <w:lang w:val="it-IT" w:eastAsia="it-IT" w:bidi="it-IT"/>
      </w:rPr>
    </w:lvl>
  </w:abstractNum>
  <w:abstractNum w:abstractNumId="8">
    <w:multiLevelType w:val="hybridMultilevel"/>
    <w:lvl w:ilvl="0">
      <w:start w:val="5"/>
      <w:numFmt w:val="decimal"/>
      <w:lvlText w:val="%1"/>
      <w:lvlJc w:val="left"/>
      <w:pPr>
        <w:ind w:left="371" w:hanging="303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371" w:hanging="30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572" w:hanging="303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668" w:hanging="303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764" w:hanging="303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861" w:hanging="303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957" w:hanging="303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053" w:hanging="303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149" w:hanging="303"/>
      </w:pPr>
      <w:rPr>
        <w:rFonts w:hint="default"/>
        <w:lang w:val="it-IT" w:eastAsia="it-IT" w:bidi="it-IT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239" w:hanging="171"/>
      </w:pPr>
      <w:rPr>
        <w:rFonts w:hint="default" w:ascii="Symbol" w:hAnsi="Symbol" w:eastAsia="Symbol" w:cs="Symbol"/>
        <w:w w:val="99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008" w:hanging="171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777" w:hanging="171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546" w:hanging="171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3315" w:hanging="171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4083" w:hanging="171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4852" w:hanging="171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5621" w:hanging="171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6390" w:hanging="171"/>
      </w:pPr>
      <w:rPr>
        <w:rFonts w:hint="default"/>
        <w:lang w:val="it-IT" w:eastAsia="it-IT" w:bidi="it-IT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371" w:hanging="303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371" w:hanging="303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572" w:hanging="303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668" w:hanging="303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764" w:hanging="303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861" w:hanging="303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957" w:hanging="303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053" w:hanging="303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149" w:hanging="303"/>
      </w:pPr>
      <w:rPr>
        <w:rFonts w:hint="default"/>
        <w:lang w:val="it-IT" w:eastAsia="it-IT" w:bidi="it-IT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239" w:hanging="171"/>
      </w:pPr>
      <w:rPr>
        <w:rFonts w:hint="default" w:ascii="Symbol" w:hAnsi="Symbol" w:eastAsia="Symbol" w:cs="Symbol"/>
        <w:w w:val="99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008" w:hanging="171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777" w:hanging="171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546" w:hanging="171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3315" w:hanging="171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4083" w:hanging="171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4852" w:hanging="171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5621" w:hanging="171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6390" w:hanging="171"/>
      </w:pPr>
      <w:rPr>
        <w:rFonts w:hint="default"/>
        <w:lang w:val="it-IT" w:eastAsia="it-IT" w:bidi="it-IT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370" w:hanging="302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370" w:hanging="302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572" w:hanging="302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668" w:hanging="302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764" w:hanging="302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861" w:hanging="302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957" w:hanging="302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053" w:hanging="302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149" w:hanging="302"/>
      </w:pPr>
      <w:rPr>
        <w:rFonts w:hint="default"/>
        <w:lang w:val="it-IT" w:eastAsia="it-IT" w:bidi="it-I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239" w:hanging="171"/>
      </w:pPr>
      <w:rPr>
        <w:rFonts w:hint="default" w:ascii="Symbol" w:hAnsi="Symbol" w:eastAsia="Symbol" w:cs="Symbol"/>
        <w:w w:val="99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008" w:hanging="171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777" w:hanging="171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546" w:hanging="171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3315" w:hanging="171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4083" w:hanging="171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4852" w:hanging="171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5621" w:hanging="171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6390" w:hanging="171"/>
      </w:pPr>
      <w:rPr>
        <w:rFonts w:hint="default"/>
        <w:lang w:val="it-IT" w:eastAsia="it-IT" w:bidi="it-I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370" w:hanging="302"/>
        <w:jc w:val="left"/>
      </w:pPr>
      <w:rPr>
        <w:rFonts w:hint="default"/>
        <w:lang w:val="it-IT" w:eastAsia="it-IT" w:bidi="it-IT"/>
      </w:rPr>
    </w:lvl>
    <w:lvl w:ilvl="1">
      <w:start w:val="3"/>
      <w:numFmt w:val="decimal"/>
      <w:lvlText w:val="%1.%2"/>
      <w:lvlJc w:val="left"/>
      <w:pPr>
        <w:ind w:left="370" w:hanging="302"/>
        <w:jc w:val="left"/>
      </w:pPr>
      <w:rPr>
        <w:rFonts w:hint="default"/>
        <w:spacing w:val="0"/>
        <w:w w:val="99"/>
        <w:highlight w:val="yellow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572" w:hanging="302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668" w:hanging="302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764" w:hanging="302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861" w:hanging="302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957" w:hanging="302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8053" w:hanging="302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9149" w:hanging="302"/>
      </w:pPr>
      <w:rPr>
        <w:rFonts w:hint="default"/>
        <w:lang w:val="it-IT" w:eastAsia="it-IT" w:bidi="it-I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239" w:hanging="171"/>
      </w:pPr>
      <w:rPr>
        <w:rFonts w:hint="default" w:ascii="Symbol" w:hAnsi="Symbol" w:eastAsia="Symbol" w:cs="Symbol"/>
        <w:w w:val="99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008" w:hanging="171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777" w:hanging="171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546" w:hanging="171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3315" w:hanging="171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4083" w:hanging="171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4852" w:hanging="171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5621" w:hanging="171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6390" w:hanging="171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789" w:hanging="36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it-IT" w:eastAsia="it-IT" w:bidi="it-IT"/>
      </w:rPr>
    </w:lvl>
    <w:lvl w:ilvl="1">
      <w:start w:val="0"/>
      <w:numFmt w:val="bullet"/>
      <w:lvlText w:val=""/>
      <w:lvlJc w:val="left"/>
      <w:pPr>
        <w:ind w:left="1137" w:hanging="361"/>
      </w:pPr>
      <w:rPr>
        <w:rFonts w:hint="default" w:ascii="Wingdings" w:hAnsi="Wingdings" w:eastAsia="Wingdings" w:cs="Wingdings"/>
        <w:w w:val="99"/>
        <w:sz w:val="20"/>
        <w:szCs w:val="20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251" w:hanging="361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363" w:hanging="361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475" w:hanging="361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587" w:hanging="361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699" w:hanging="361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811" w:hanging="361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923" w:hanging="361"/>
      </w:pPr>
      <w:rPr>
        <w:rFonts w:hint="default"/>
        <w:lang w:val="it-IT" w:eastAsia="it-IT" w:bidi="it-I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0"/>
      <w:szCs w:val="20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PANZERA</dc:creator>
  <dc:title>1100 – B</dc:title>
  <dcterms:created xsi:type="dcterms:W3CDTF">2020-10-20T20:09:28Z</dcterms:created>
  <dcterms:modified xsi:type="dcterms:W3CDTF">2020-10-20T20:09:28Z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2020-10-20T00:00:00Z</vt:filetime>
  </property>
</Properties>
</file>